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F04C2" w14:textId="77777777" w:rsidR="006F64C9" w:rsidRDefault="001E5724" w:rsidP="00DD7B5F">
      <w:pPr>
        <w:spacing w:beforeLines="50" w:before="156" w:afterLines="50" w:after="156"/>
        <w:jc w:val="center"/>
        <w:rPr>
          <w:rFonts w:ascii="黑体" w:eastAsia="黑体" w:hAnsi="黑体"/>
          <w:sz w:val="32"/>
          <w:szCs w:val="32"/>
        </w:rPr>
      </w:pPr>
      <w:r w:rsidRPr="001E5724">
        <w:rPr>
          <w:rFonts w:ascii="黑体" w:eastAsia="黑体" w:hAnsi="黑体" w:hint="eastAsia"/>
          <w:sz w:val="32"/>
          <w:szCs w:val="32"/>
        </w:rPr>
        <w:t>《</w:t>
      </w:r>
      <w:r w:rsidR="001E08A0" w:rsidRPr="008F31FA">
        <w:rPr>
          <w:rFonts w:ascii="Times New Roman" w:eastAsia="黑体" w:hAnsi="Times New Roman"/>
          <w:b/>
          <w:sz w:val="28"/>
        </w:rPr>
        <w:t>Physical Chemistry</w:t>
      </w:r>
      <w:r w:rsidRPr="001E5724">
        <w:rPr>
          <w:rFonts w:ascii="黑体" w:eastAsia="黑体" w:hAnsi="黑体" w:hint="eastAsia"/>
          <w:sz w:val="32"/>
          <w:szCs w:val="32"/>
        </w:rPr>
        <w:t>》课程教学大纲</w:t>
      </w:r>
    </w:p>
    <w:p w14:paraId="106672FA" w14:textId="77777777" w:rsidR="00D13271" w:rsidRDefault="00E05E8B" w:rsidP="00DD7B5F">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2E668F92" w14:textId="77777777" w:rsidTr="00DD7B5F">
        <w:trPr>
          <w:jc w:val="center"/>
        </w:trPr>
        <w:tc>
          <w:tcPr>
            <w:tcW w:w="1135" w:type="dxa"/>
            <w:vAlign w:val="center"/>
          </w:tcPr>
          <w:p w14:paraId="455594E5"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英文名称</w:t>
            </w:r>
          </w:p>
        </w:tc>
        <w:tc>
          <w:tcPr>
            <w:tcW w:w="3685" w:type="dxa"/>
            <w:vAlign w:val="center"/>
          </w:tcPr>
          <w:p w14:paraId="7F3DF83E" w14:textId="77777777" w:rsidR="00D13271" w:rsidRPr="008936D0" w:rsidRDefault="001E08A0" w:rsidP="00DD7B5F">
            <w:pPr>
              <w:spacing w:beforeLines="50" w:before="156" w:afterLines="50" w:after="156"/>
              <w:jc w:val="left"/>
              <w:rPr>
                <w:rFonts w:ascii="Times New Roman" w:eastAsia="宋体" w:hAnsi="Times New Roman" w:cs="Times New Roman"/>
              </w:rPr>
            </w:pPr>
            <w:r w:rsidRPr="008936D0">
              <w:rPr>
                <w:rFonts w:ascii="Times New Roman" w:eastAsia="宋体" w:hAnsi="Times New Roman" w:cs="Times New Roman"/>
              </w:rPr>
              <w:t>Physical Chemistry</w:t>
            </w:r>
          </w:p>
        </w:tc>
        <w:tc>
          <w:tcPr>
            <w:tcW w:w="1134" w:type="dxa"/>
            <w:vAlign w:val="center"/>
          </w:tcPr>
          <w:p w14:paraId="076967AD"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课程代码</w:t>
            </w:r>
          </w:p>
        </w:tc>
        <w:tc>
          <w:tcPr>
            <w:tcW w:w="2744" w:type="dxa"/>
            <w:vAlign w:val="center"/>
          </w:tcPr>
          <w:p w14:paraId="71BB02C7" w14:textId="77777777" w:rsidR="00D13271" w:rsidRPr="008936D0" w:rsidRDefault="001E08A0" w:rsidP="008936D0">
            <w:pPr>
              <w:spacing w:beforeLines="50" w:before="156" w:afterLines="50" w:after="156"/>
              <w:jc w:val="left"/>
              <w:rPr>
                <w:rFonts w:ascii="Times New Roman" w:eastAsia="宋体" w:hAnsi="Times New Roman" w:cs="Times New Roman"/>
              </w:rPr>
            </w:pPr>
            <w:r w:rsidRPr="008936D0">
              <w:rPr>
                <w:rFonts w:ascii="Times New Roman" w:eastAsia="宋体" w:hAnsi="Times New Roman" w:cs="Times New Roman"/>
              </w:rPr>
              <w:t>PHAR1128</w:t>
            </w:r>
          </w:p>
        </w:tc>
      </w:tr>
      <w:tr w:rsidR="00D13271" w:rsidRPr="002F4D99" w14:paraId="772EE19C" w14:textId="77777777" w:rsidTr="00DD7B5F">
        <w:trPr>
          <w:jc w:val="center"/>
        </w:trPr>
        <w:tc>
          <w:tcPr>
            <w:tcW w:w="1135" w:type="dxa"/>
            <w:vAlign w:val="center"/>
          </w:tcPr>
          <w:p w14:paraId="2F9E9082"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课程性质</w:t>
            </w:r>
          </w:p>
        </w:tc>
        <w:tc>
          <w:tcPr>
            <w:tcW w:w="3685" w:type="dxa"/>
            <w:vAlign w:val="center"/>
          </w:tcPr>
          <w:p w14:paraId="711A951A" w14:textId="77777777" w:rsidR="00D13271" w:rsidRPr="008936D0" w:rsidRDefault="001E08A0" w:rsidP="00DD7B5F">
            <w:pPr>
              <w:spacing w:beforeLines="50" w:before="156" w:afterLines="50" w:after="156"/>
              <w:jc w:val="left"/>
              <w:rPr>
                <w:rFonts w:ascii="Times New Roman" w:eastAsia="宋体" w:hAnsi="Times New Roman" w:cs="Times New Roman"/>
              </w:rPr>
            </w:pPr>
            <w:r w:rsidRPr="008936D0">
              <w:rPr>
                <w:rFonts w:ascii="Times New Roman" w:eastAsia="宋体" w:hAnsi="Times New Roman" w:cs="Times New Roman"/>
              </w:rPr>
              <w:t>大类基础课程</w:t>
            </w:r>
          </w:p>
        </w:tc>
        <w:tc>
          <w:tcPr>
            <w:tcW w:w="1134" w:type="dxa"/>
            <w:vAlign w:val="center"/>
          </w:tcPr>
          <w:p w14:paraId="23D70A65"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授课对象</w:t>
            </w:r>
          </w:p>
        </w:tc>
        <w:tc>
          <w:tcPr>
            <w:tcW w:w="2744" w:type="dxa"/>
            <w:vAlign w:val="center"/>
          </w:tcPr>
          <w:p w14:paraId="0BB69997" w14:textId="371182FA" w:rsidR="00D13271" w:rsidRPr="008936D0" w:rsidRDefault="00C24E6B" w:rsidP="008936D0">
            <w:pPr>
              <w:spacing w:beforeLines="50" w:before="156" w:afterLines="50" w:after="156"/>
              <w:jc w:val="left"/>
              <w:rPr>
                <w:rFonts w:ascii="Times New Roman" w:eastAsia="宋体" w:hAnsi="Times New Roman" w:cs="Times New Roman"/>
              </w:rPr>
            </w:pPr>
            <w:r w:rsidRPr="00C24E6B">
              <w:rPr>
                <w:rFonts w:ascii="Times New Roman" w:eastAsia="宋体" w:hAnsi="Times New Roman" w:cs="Times New Roman" w:hint="eastAsia"/>
              </w:rPr>
              <w:t>药学</w:t>
            </w:r>
          </w:p>
        </w:tc>
      </w:tr>
      <w:tr w:rsidR="00D13271" w:rsidRPr="002F4D99" w14:paraId="36178947" w14:textId="77777777" w:rsidTr="00DD7B5F">
        <w:trPr>
          <w:jc w:val="center"/>
        </w:trPr>
        <w:tc>
          <w:tcPr>
            <w:tcW w:w="1135" w:type="dxa"/>
            <w:vAlign w:val="center"/>
          </w:tcPr>
          <w:p w14:paraId="5C9220DF"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学</w:t>
            </w:r>
            <w:r w:rsidRPr="008936D0">
              <w:rPr>
                <w:rFonts w:ascii="Times New Roman" w:eastAsia="宋体" w:hAnsi="Times New Roman" w:cs="Times New Roman"/>
                <w:b/>
                <w:bCs/>
              </w:rPr>
              <w:t xml:space="preserve">   </w:t>
            </w:r>
            <w:r w:rsidRPr="008936D0">
              <w:rPr>
                <w:rFonts w:ascii="Times New Roman" w:eastAsia="宋体" w:hAnsi="Times New Roman" w:cs="Times New Roman"/>
                <w:b/>
                <w:bCs/>
              </w:rPr>
              <w:t>分</w:t>
            </w:r>
          </w:p>
        </w:tc>
        <w:tc>
          <w:tcPr>
            <w:tcW w:w="3685" w:type="dxa"/>
            <w:vAlign w:val="center"/>
          </w:tcPr>
          <w:p w14:paraId="6D03E6F2" w14:textId="77777777" w:rsidR="00D13271" w:rsidRPr="008936D0" w:rsidRDefault="003241E2" w:rsidP="00DD7B5F">
            <w:pPr>
              <w:spacing w:beforeLines="50" w:before="156" w:afterLines="50" w:after="156"/>
              <w:jc w:val="left"/>
              <w:rPr>
                <w:rFonts w:ascii="Times New Roman" w:eastAsia="宋体" w:hAnsi="Times New Roman" w:cs="Times New Roman"/>
              </w:rPr>
            </w:pPr>
            <w:r w:rsidRPr="008936D0">
              <w:rPr>
                <w:rFonts w:ascii="Times New Roman" w:eastAsia="宋体" w:hAnsi="Times New Roman" w:cs="Times New Roman"/>
              </w:rPr>
              <w:t>3.5</w:t>
            </w:r>
          </w:p>
        </w:tc>
        <w:tc>
          <w:tcPr>
            <w:tcW w:w="1134" w:type="dxa"/>
            <w:vAlign w:val="center"/>
          </w:tcPr>
          <w:p w14:paraId="49BFCD3F"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学</w:t>
            </w:r>
            <w:r w:rsidRPr="008936D0">
              <w:rPr>
                <w:rFonts w:ascii="Times New Roman" w:eastAsia="宋体" w:hAnsi="Times New Roman" w:cs="Times New Roman"/>
                <w:b/>
                <w:bCs/>
              </w:rPr>
              <w:t xml:space="preserve">   </w:t>
            </w:r>
            <w:r w:rsidRPr="008936D0">
              <w:rPr>
                <w:rFonts w:ascii="Times New Roman" w:eastAsia="宋体" w:hAnsi="Times New Roman" w:cs="Times New Roman"/>
                <w:b/>
                <w:bCs/>
              </w:rPr>
              <w:t>时</w:t>
            </w:r>
          </w:p>
        </w:tc>
        <w:tc>
          <w:tcPr>
            <w:tcW w:w="2744" w:type="dxa"/>
            <w:vAlign w:val="center"/>
          </w:tcPr>
          <w:p w14:paraId="5E31C320" w14:textId="1B7E6254" w:rsidR="00D13271" w:rsidRPr="008936D0" w:rsidRDefault="00C24E6B" w:rsidP="00EE7DB0">
            <w:pPr>
              <w:spacing w:beforeLines="50" w:before="156" w:afterLines="50" w:after="156"/>
              <w:jc w:val="left"/>
              <w:rPr>
                <w:rFonts w:ascii="Times New Roman" w:eastAsia="宋体" w:hAnsi="Times New Roman" w:cs="Times New Roman"/>
              </w:rPr>
            </w:pPr>
            <w:r w:rsidRPr="00C24E6B">
              <w:rPr>
                <w:rFonts w:ascii="Times New Roman" w:eastAsia="宋体" w:hAnsi="Times New Roman" w:cs="Times New Roman"/>
              </w:rPr>
              <w:t>72</w:t>
            </w:r>
            <w:r w:rsidRPr="00C24E6B">
              <w:rPr>
                <w:rFonts w:ascii="Times New Roman" w:eastAsia="宋体" w:hAnsi="Times New Roman" w:cs="Times New Roman"/>
              </w:rPr>
              <w:t>（</w:t>
            </w:r>
            <w:r w:rsidRPr="00C24E6B">
              <w:rPr>
                <w:rFonts w:ascii="Times New Roman" w:eastAsia="宋体" w:hAnsi="Times New Roman" w:cs="Times New Roman"/>
              </w:rPr>
              <w:t>54</w:t>
            </w:r>
            <w:r w:rsidRPr="00C24E6B">
              <w:rPr>
                <w:rFonts w:ascii="Times New Roman" w:eastAsia="宋体" w:hAnsi="Times New Roman" w:cs="Times New Roman"/>
              </w:rPr>
              <w:t>理论</w:t>
            </w:r>
            <w:r w:rsidRPr="00C24E6B">
              <w:rPr>
                <w:rFonts w:ascii="Times New Roman" w:eastAsia="宋体" w:hAnsi="Times New Roman" w:cs="Times New Roman"/>
              </w:rPr>
              <w:t>+18</w:t>
            </w:r>
            <w:r w:rsidRPr="00C24E6B">
              <w:rPr>
                <w:rFonts w:ascii="Times New Roman" w:eastAsia="宋体" w:hAnsi="Times New Roman" w:cs="Times New Roman"/>
              </w:rPr>
              <w:t>实验）</w:t>
            </w:r>
          </w:p>
        </w:tc>
      </w:tr>
      <w:tr w:rsidR="00D13271" w:rsidRPr="002F4D99" w14:paraId="5CB5240B" w14:textId="77777777" w:rsidTr="00DD7B5F">
        <w:trPr>
          <w:jc w:val="center"/>
        </w:trPr>
        <w:tc>
          <w:tcPr>
            <w:tcW w:w="1135" w:type="dxa"/>
            <w:vAlign w:val="center"/>
          </w:tcPr>
          <w:p w14:paraId="3FFA3CCA"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主讲教师</w:t>
            </w:r>
          </w:p>
        </w:tc>
        <w:tc>
          <w:tcPr>
            <w:tcW w:w="3685" w:type="dxa"/>
            <w:vAlign w:val="center"/>
          </w:tcPr>
          <w:p w14:paraId="7DFADC9B" w14:textId="77777777" w:rsidR="00D13271" w:rsidRPr="008936D0" w:rsidRDefault="003241E2" w:rsidP="003241E2">
            <w:pPr>
              <w:spacing w:beforeLines="50" w:before="156" w:afterLines="50" w:after="156"/>
              <w:jc w:val="left"/>
              <w:rPr>
                <w:rFonts w:ascii="Times New Roman" w:eastAsia="宋体" w:hAnsi="Times New Roman" w:cs="Times New Roman"/>
              </w:rPr>
            </w:pPr>
            <w:r w:rsidRPr="008936D0">
              <w:rPr>
                <w:rFonts w:ascii="Times New Roman" w:eastAsia="宋体" w:hAnsi="Times New Roman" w:cs="Times New Roman"/>
              </w:rPr>
              <w:t>邓益斌、韩亮、刘密、</w:t>
            </w:r>
            <w:r w:rsidR="002B77DA">
              <w:rPr>
                <w:rFonts w:ascii="Times New Roman" w:eastAsia="宋体" w:hAnsi="Times New Roman" w:cs="Times New Roman" w:hint="eastAsia"/>
              </w:rPr>
              <w:t>崔京浩、</w:t>
            </w:r>
            <w:r w:rsidR="00EE7DB0">
              <w:rPr>
                <w:rFonts w:ascii="Times New Roman" w:eastAsia="宋体" w:hAnsi="Times New Roman" w:cs="Times New Roman" w:hint="eastAsia"/>
              </w:rPr>
              <w:t>刘帆</w:t>
            </w:r>
            <w:r w:rsidRPr="008936D0">
              <w:rPr>
                <w:rFonts w:ascii="Times New Roman" w:eastAsia="宋体" w:hAnsi="Times New Roman" w:cs="Times New Roman"/>
              </w:rPr>
              <w:t>等</w:t>
            </w:r>
          </w:p>
        </w:tc>
        <w:tc>
          <w:tcPr>
            <w:tcW w:w="1134" w:type="dxa"/>
            <w:vAlign w:val="center"/>
          </w:tcPr>
          <w:p w14:paraId="1BEE349A"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修订日期</w:t>
            </w:r>
          </w:p>
        </w:tc>
        <w:tc>
          <w:tcPr>
            <w:tcW w:w="2744" w:type="dxa"/>
            <w:vAlign w:val="center"/>
          </w:tcPr>
          <w:p w14:paraId="1C64A907" w14:textId="1DC2E5FD" w:rsidR="00D13271" w:rsidRPr="008936D0" w:rsidRDefault="00683F88" w:rsidP="00EE7DB0">
            <w:pPr>
              <w:spacing w:beforeLines="50" w:before="156" w:afterLines="50" w:after="156"/>
              <w:jc w:val="left"/>
              <w:rPr>
                <w:rFonts w:ascii="Times New Roman" w:eastAsia="宋体" w:hAnsi="Times New Roman" w:cs="Times New Roman"/>
              </w:rPr>
            </w:pPr>
            <w:r w:rsidRPr="008936D0">
              <w:rPr>
                <w:rFonts w:ascii="Times New Roman" w:eastAsia="宋体" w:hAnsi="Times New Roman" w:cs="Times New Roman"/>
              </w:rPr>
              <w:t>202</w:t>
            </w:r>
            <w:r w:rsidR="00EE7DB0">
              <w:rPr>
                <w:rFonts w:ascii="Times New Roman" w:eastAsia="宋体" w:hAnsi="Times New Roman" w:cs="Times New Roman"/>
              </w:rPr>
              <w:t>3</w:t>
            </w:r>
            <w:r w:rsidRPr="008936D0">
              <w:rPr>
                <w:rFonts w:ascii="Times New Roman" w:eastAsia="宋体" w:hAnsi="Times New Roman" w:cs="Times New Roman"/>
              </w:rPr>
              <w:t>.</w:t>
            </w:r>
            <w:r w:rsidR="00C24E6B">
              <w:rPr>
                <w:rFonts w:ascii="Times New Roman" w:eastAsia="宋体" w:hAnsi="Times New Roman" w:cs="Times New Roman"/>
              </w:rPr>
              <w:t>0</w:t>
            </w:r>
            <w:r w:rsidR="00EE7DB0">
              <w:rPr>
                <w:rFonts w:ascii="Times New Roman" w:eastAsia="宋体" w:hAnsi="Times New Roman" w:cs="Times New Roman"/>
              </w:rPr>
              <w:t>7</w:t>
            </w:r>
          </w:p>
        </w:tc>
      </w:tr>
      <w:tr w:rsidR="00D13271" w:rsidRPr="002F4D99" w14:paraId="3EE1CA10" w14:textId="77777777" w:rsidTr="00DD7B5F">
        <w:trPr>
          <w:jc w:val="center"/>
        </w:trPr>
        <w:tc>
          <w:tcPr>
            <w:tcW w:w="1135" w:type="dxa"/>
            <w:vAlign w:val="center"/>
          </w:tcPr>
          <w:p w14:paraId="2C34A42C" w14:textId="77777777" w:rsidR="00D13271" w:rsidRPr="008936D0" w:rsidRDefault="00D13271" w:rsidP="00DD7B5F">
            <w:pPr>
              <w:spacing w:beforeLines="50" w:before="156" w:afterLines="50" w:after="156"/>
              <w:jc w:val="center"/>
              <w:rPr>
                <w:rFonts w:ascii="Times New Roman" w:eastAsia="宋体" w:hAnsi="Times New Roman" w:cs="Times New Roman"/>
                <w:b/>
                <w:bCs/>
              </w:rPr>
            </w:pPr>
            <w:r w:rsidRPr="008936D0">
              <w:rPr>
                <w:rFonts w:ascii="Times New Roman" w:eastAsia="宋体" w:hAnsi="Times New Roman" w:cs="Times New Roman"/>
                <w:b/>
                <w:bCs/>
              </w:rPr>
              <w:t>指定教材</w:t>
            </w:r>
          </w:p>
        </w:tc>
        <w:tc>
          <w:tcPr>
            <w:tcW w:w="7563" w:type="dxa"/>
            <w:gridSpan w:val="3"/>
            <w:vAlign w:val="center"/>
          </w:tcPr>
          <w:p w14:paraId="7A8AEE38" w14:textId="77777777" w:rsidR="00D13271" w:rsidRPr="008936D0" w:rsidRDefault="00683F88" w:rsidP="00DD7B5F">
            <w:pPr>
              <w:spacing w:beforeLines="50" w:before="156" w:afterLines="50" w:after="156"/>
              <w:rPr>
                <w:rFonts w:ascii="Times New Roman" w:eastAsia="宋体" w:hAnsi="Times New Roman" w:cs="Times New Roman"/>
              </w:rPr>
            </w:pPr>
            <w:r w:rsidRPr="008936D0">
              <w:rPr>
                <w:rFonts w:ascii="Times New Roman" w:eastAsia="宋体" w:hAnsi="Times New Roman" w:cs="Times New Roman"/>
              </w:rPr>
              <w:t>Patrick J. Sinko</w:t>
            </w:r>
            <w:r w:rsidRPr="008936D0">
              <w:rPr>
                <w:rFonts w:ascii="Times New Roman" w:eastAsia="宋体" w:hAnsi="Times New Roman" w:cs="Times New Roman"/>
              </w:rPr>
              <w:t>，《</w:t>
            </w:r>
            <w:r w:rsidRPr="008936D0">
              <w:rPr>
                <w:rFonts w:ascii="Times New Roman" w:eastAsia="宋体" w:hAnsi="Times New Roman" w:cs="Times New Roman"/>
              </w:rPr>
              <w:t>Martin’s Physical Pharmacy and Pharmaceutical Sciences</w:t>
            </w:r>
            <w:r w:rsidRPr="008936D0">
              <w:rPr>
                <w:rFonts w:ascii="Times New Roman" w:eastAsia="宋体" w:hAnsi="Times New Roman" w:cs="Times New Roman"/>
              </w:rPr>
              <w:t>》，</w:t>
            </w:r>
            <w:r w:rsidRPr="008936D0">
              <w:rPr>
                <w:rFonts w:ascii="Times New Roman" w:eastAsia="宋体" w:hAnsi="Times New Roman" w:cs="Times New Roman"/>
              </w:rPr>
              <w:t xml:space="preserve">Wolters Kluwer (Lippincott William &amp; Wilkins) </w:t>
            </w:r>
            <w:r w:rsidRPr="008936D0">
              <w:rPr>
                <w:rFonts w:ascii="Times New Roman" w:eastAsia="宋体" w:hAnsi="Times New Roman" w:cs="Times New Roman"/>
              </w:rPr>
              <w:t>出版社，</w:t>
            </w:r>
            <w:r w:rsidRPr="008936D0">
              <w:rPr>
                <w:rFonts w:ascii="Times New Roman" w:eastAsia="宋体" w:hAnsi="Times New Roman" w:cs="Times New Roman"/>
              </w:rPr>
              <w:t>2009</w:t>
            </w:r>
            <w:r w:rsidRPr="008936D0">
              <w:rPr>
                <w:rFonts w:ascii="Times New Roman" w:eastAsia="宋体" w:hAnsi="Times New Roman" w:cs="Times New Roman"/>
              </w:rPr>
              <w:t>年</w:t>
            </w:r>
          </w:p>
        </w:tc>
      </w:tr>
    </w:tbl>
    <w:p w14:paraId="77119B0E" w14:textId="77777777" w:rsidR="00E05E8B" w:rsidRDefault="00E05E8B" w:rsidP="00DD7B5F">
      <w:pPr>
        <w:pStyle w:val="a3"/>
        <w:spacing w:beforeLines="50" w:before="156" w:afterLines="50" w:after="156"/>
        <w:ind w:firstLineChars="200" w:firstLine="562"/>
        <w:rPr>
          <w:rFonts w:hAnsi="宋体" w:cs="宋体"/>
        </w:rPr>
      </w:pPr>
      <w:r w:rsidRPr="00C8492C">
        <w:rPr>
          <w:rFonts w:ascii="黑体" w:eastAsia="黑体" w:hAnsi="黑体" w:cs="宋体" w:hint="eastAsia"/>
          <w:b/>
          <w:sz w:val="28"/>
          <w:szCs w:val="28"/>
        </w:rPr>
        <w:t>二、课程目标</w:t>
      </w:r>
    </w:p>
    <w:p w14:paraId="797660B8" w14:textId="77777777" w:rsidR="00E05E8B" w:rsidRPr="00C8492C" w:rsidRDefault="00E05E8B" w:rsidP="00DD7B5F">
      <w:pPr>
        <w:pStyle w:val="a3"/>
        <w:spacing w:beforeLines="50" w:before="156" w:afterLines="50" w:after="156"/>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4D695DC4" w14:textId="77777777" w:rsidR="00683F88" w:rsidRPr="00683F88" w:rsidRDefault="00683F88" w:rsidP="00DD7B5F">
      <w:pPr>
        <w:pStyle w:val="a3"/>
        <w:spacing w:beforeLines="50" w:before="156" w:afterLines="50" w:after="156"/>
        <w:ind w:firstLineChars="200" w:firstLine="420"/>
        <w:rPr>
          <w:rFonts w:ascii="Times New Roman" w:hAnsi="Times New Roman"/>
        </w:rPr>
      </w:pPr>
      <w:r w:rsidRPr="00683F88">
        <w:rPr>
          <w:rFonts w:ascii="Times New Roman" w:hAnsi="Times New Roman"/>
        </w:rPr>
        <w:t>To develop and consolidate students’ knowledge and understanding of basic aspects of physical chemistry; to develop a feel for the common threads running through physical chemistry and to develop an overview of basic elementary physical chemistry as a whole. Meanwhile, through application of physical chemistry principles in pharmaceutical sciences, we attempted to integrate the factual knowledge of pharmacy through the development of broad principles of its own aided the pharmacist and the pharmaceutical scientist in their attempt to predict the solubility, stability, compatibility, and biologic action of drug products. At the conclusion of this course, students shall master basic theoretical knowledge well, understand important concepts and basic principles, the thermodynamics approaches, and understand the physical chemistry knowledge involved in pharmacy. Training of scientific approaches shall be carried out through the course of teaching. In a word, through learning of thermodynamics and dynamics, students will grasp general methods of inducing and deducing from experimental results, be familiar with methods of concluding theories from hypothesis and understand general scientific approaches of resolving practical problems through theories and experimental techniques.</w:t>
      </w:r>
    </w:p>
    <w:p w14:paraId="33692438" w14:textId="77777777" w:rsidR="00E05E8B" w:rsidRPr="00FB77A1" w:rsidRDefault="00E05E8B" w:rsidP="00DD7B5F">
      <w:pPr>
        <w:pStyle w:val="a3"/>
        <w:spacing w:beforeLines="50" w:before="156" w:afterLines="50" w:after="156"/>
        <w:ind w:firstLineChars="200" w:firstLine="480"/>
        <w:rPr>
          <w:rFonts w:hAnsi="宋体" w:cs="宋体"/>
        </w:rPr>
      </w:pPr>
      <w:r w:rsidRPr="00FB77A1">
        <w:rPr>
          <w:rFonts w:ascii="黑体" w:eastAsia="黑体" w:hAnsi="黑体" w:cs="宋体" w:hint="eastAsia"/>
          <w:sz w:val="24"/>
          <w:szCs w:val="24"/>
        </w:rPr>
        <w:t>（二）课程目标：</w:t>
      </w:r>
      <w:r w:rsidR="00B70836" w:rsidRPr="00FB77A1">
        <w:rPr>
          <w:rFonts w:hAnsi="宋体" w:cs="宋体"/>
        </w:rPr>
        <w:t xml:space="preserve"> </w:t>
      </w:r>
    </w:p>
    <w:p w14:paraId="639F4B23" w14:textId="77777777" w:rsidR="00D91C41" w:rsidRPr="00265AEC" w:rsidRDefault="00E05E8B" w:rsidP="00D91C41">
      <w:pPr>
        <w:pStyle w:val="a3"/>
        <w:spacing w:beforeLines="50" w:before="156" w:afterLines="50" w:after="156"/>
        <w:ind w:firstLineChars="200" w:firstLine="422"/>
        <w:rPr>
          <w:rFonts w:ascii="Times New Roman" w:hAnsi="Times New Roman"/>
        </w:rPr>
      </w:pPr>
      <w:r w:rsidRPr="00265AEC">
        <w:rPr>
          <w:rFonts w:ascii="Times New Roman" w:hAnsi="Times New Roman"/>
          <w:b/>
        </w:rPr>
        <w:t>课程目标</w:t>
      </w:r>
      <w:r w:rsidRPr="00265AEC">
        <w:rPr>
          <w:rFonts w:ascii="Times New Roman" w:hAnsi="Times New Roman"/>
          <w:b/>
        </w:rPr>
        <w:t>1</w:t>
      </w:r>
      <w:r w:rsidRPr="00265AEC">
        <w:rPr>
          <w:rFonts w:ascii="Times New Roman" w:hAnsi="Times New Roman"/>
          <w:b/>
        </w:rPr>
        <w:t>：</w:t>
      </w:r>
      <w:r w:rsidR="00D91C41" w:rsidRPr="00265AEC">
        <w:rPr>
          <w:rFonts w:ascii="Times New Roman" w:hAnsi="Times New Roman"/>
        </w:rPr>
        <w:t>Master the basic knowledge and basic theories of physical chemistry</w:t>
      </w:r>
    </w:p>
    <w:p w14:paraId="711272E6" w14:textId="77777777" w:rsidR="00D91C41" w:rsidRPr="00265AEC" w:rsidRDefault="00D91C41" w:rsidP="00D91C41">
      <w:pPr>
        <w:pStyle w:val="a3"/>
        <w:spacing w:beforeLines="50" w:before="156" w:afterLines="50" w:after="156"/>
        <w:ind w:firstLineChars="200" w:firstLine="420"/>
        <w:rPr>
          <w:rFonts w:ascii="Times New Roman" w:hAnsi="Times New Roman"/>
        </w:rPr>
      </w:pPr>
      <w:r w:rsidRPr="00265AEC">
        <w:rPr>
          <w:rFonts w:ascii="Times New Roman" w:hAnsi="Times New Roman"/>
        </w:rPr>
        <w:t>1.1 Determine the direction and limit of chemical changes.</w:t>
      </w:r>
    </w:p>
    <w:p w14:paraId="6BCEE50D" w14:textId="77777777" w:rsidR="00D91C41" w:rsidRPr="00265AEC" w:rsidRDefault="00D91C41" w:rsidP="00D91C41">
      <w:pPr>
        <w:pStyle w:val="a3"/>
        <w:spacing w:beforeLines="50" w:before="156" w:afterLines="50" w:after="156"/>
        <w:ind w:firstLineChars="200" w:firstLine="420"/>
        <w:rPr>
          <w:rFonts w:ascii="Times New Roman" w:hAnsi="Times New Roman"/>
        </w:rPr>
      </w:pPr>
      <w:r w:rsidRPr="00265AEC">
        <w:rPr>
          <w:rFonts w:ascii="Times New Roman" w:hAnsi="Times New Roman"/>
        </w:rPr>
        <w:t>1.2 Master the speed and mechanism of chemical reactions.</w:t>
      </w:r>
    </w:p>
    <w:p w14:paraId="7B361B88" w14:textId="77777777" w:rsidR="00D91C41" w:rsidRPr="00265AEC" w:rsidRDefault="00D91C41" w:rsidP="00D91C41">
      <w:pPr>
        <w:pStyle w:val="a3"/>
        <w:spacing w:beforeLines="50" w:before="156" w:afterLines="50" w:after="156"/>
        <w:ind w:firstLineChars="200" w:firstLine="420"/>
        <w:rPr>
          <w:rFonts w:ascii="Times New Roman" w:hAnsi="Times New Roman"/>
        </w:rPr>
      </w:pPr>
      <w:r w:rsidRPr="00265AEC">
        <w:rPr>
          <w:rFonts w:ascii="Times New Roman" w:hAnsi="Times New Roman"/>
        </w:rPr>
        <w:t>1.3 Master the relevant knowledge of interface phenomena, colloidal chemistry, powder science and rheology.</w:t>
      </w:r>
    </w:p>
    <w:p w14:paraId="65CB1B54" w14:textId="77777777" w:rsidR="00D91C41" w:rsidRPr="00265AEC" w:rsidRDefault="00DD0B86" w:rsidP="00D91C41">
      <w:pPr>
        <w:pStyle w:val="a3"/>
        <w:spacing w:beforeLines="50" w:before="156" w:afterLines="50" w:after="156"/>
        <w:ind w:firstLineChars="200" w:firstLine="422"/>
        <w:rPr>
          <w:rFonts w:ascii="Times New Roman" w:hAnsi="Times New Roman"/>
        </w:rPr>
      </w:pPr>
      <w:r w:rsidRPr="00265AEC">
        <w:rPr>
          <w:rFonts w:ascii="Times New Roman" w:hAnsi="Times New Roman"/>
          <w:b/>
        </w:rPr>
        <w:lastRenderedPageBreak/>
        <w:t>课程目标</w:t>
      </w:r>
      <w:r w:rsidRPr="00265AEC">
        <w:rPr>
          <w:rFonts w:ascii="Times New Roman" w:hAnsi="Times New Roman"/>
          <w:b/>
        </w:rPr>
        <w:t>2</w:t>
      </w:r>
      <w:r w:rsidRPr="00265AEC">
        <w:rPr>
          <w:rFonts w:ascii="Times New Roman" w:hAnsi="Times New Roman"/>
          <w:b/>
        </w:rPr>
        <w:t>：</w:t>
      </w:r>
      <w:r w:rsidR="00D91C41" w:rsidRPr="00265AEC">
        <w:rPr>
          <w:rFonts w:ascii="Times New Roman" w:hAnsi="Times New Roman"/>
        </w:rPr>
        <w:t>Cultivate theoretical thinking ability and be able to quantitatively describe physical and chemical related problems in common systems.</w:t>
      </w:r>
    </w:p>
    <w:p w14:paraId="3BE44726" w14:textId="77777777" w:rsidR="00D91C41" w:rsidRPr="00265AEC" w:rsidRDefault="00D91C41" w:rsidP="00D91C41">
      <w:pPr>
        <w:pStyle w:val="a3"/>
        <w:spacing w:beforeLines="50" w:before="156" w:afterLines="50" w:after="156"/>
        <w:ind w:firstLineChars="200" w:firstLine="420"/>
        <w:rPr>
          <w:rFonts w:ascii="Times New Roman" w:hAnsi="Times New Roman"/>
        </w:rPr>
      </w:pPr>
      <w:r w:rsidRPr="00265AEC">
        <w:rPr>
          <w:rFonts w:ascii="Times New Roman" w:hAnsi="Times New Roman"/>
        </w:rPr>
        <w:t>2.1 Master the basic research methods of physical chemistry</w:t>
      </w:r>
    </w:p>
    <w:p w14:paraId="3F8A4A48" w14:textId="77777777" w:rsidR="00D91C41" w:rsidRPr="00265AEC" w:rsidRDefault="00D91C41" w:rsidP="00D91C41">
      <w:pPr>
        <w:pStyle w:val="a3"/>
        <w:spacing w:beforeLines="50" w:before="156" w:afterLines="50" w:after="156"/>
        <w:ind w:firstLineChars="200" w:firstLine="420"/>
        <w:rPr>
          <w:rFonts w:ascii="Times New Roman" w:hAnsi="Times New Roman"/>
        </w:rPr>
      </w:pPr>
      <w:r w:rsidRPr="00265AEC">
        <w:rPr>
          <w:rFonts w:ascii="Times New Roman" w:hAnsi="Times New Roman"/>
        </w:rPr>
        <w:t>2.2 Use the principles of physical chemistry to deal with problems in solution chemistry</w:t>
      </w:r>
    </w:p>
    <w:p w14:paraId="37507EF4" w14:textId="77777777" w:rsidR="00D91C41" w:rsidRPr="00265AEC" w:rsidRDefault="00D91C41" w:rsidP="00D91C41">
      <w:pPr>
        <w:pStyle w:val="a3"/>
        <w:spacing w:beforeLines="50" w:before="156" w:afterLines="50" w:after="156"/>
        <w:ind w:firstLineChars="200" w:firstLine="420"/>
        <w:rPr>
          <w:rFonts w:ascii="Times New Roman" w:hAnsi="Times New Roman"/>
        </w:rPr>
      </w:pPr>
      <w:r w:rsidRPr="00265AEC">
        <w:rPr>
          <w:rFonts w:ascii="Times New Roman" w:hAnsi="Times New Roman"/>
        </w:rPr>
        <w:t>2.3 The relationship between intramolecular or intermolecular interactions and physicochemical properties in the analysis system</w:t>
      </w:r>
    </w:p>
    <w:p w14:paraId="26232578" w14:textId="77777777" w:rsidR="00746F45" w:rsidRPr="00265AEC" w:rsidRDefault="00897412" w:rsidP="00B70836">
      <w:pPr>
        <w:pStyle w:val="a3"/>
        <w:spacing w:beforeLines="50" w:before="156" w:afterLines="50" w:after="156"/>
        <w:ind w:firstLineChars="200" w:firstLine="422"/>
        <w:rPr>
          <w:rFonts w:ascii="Times New Roman" w:hAnsi="Times New Roman"/>
        </w:rPr>
      </w:pPr>
      <w:r w:rsidRPr="00265AEC">
        <w:rPr>
          <w:rFonts w:ascii="Times New Roman" w:hAnsi="Times New Roman"/>
          <w:b/>
        </w:rPr>
        <w:t>课程目标</w:t>
      </w:r>
      <w:r w:rsidRPr="00265AEC">
        <w:rPr>
          <w:rFonts w:ascii="Times New Roman" w:hAnsi="Times New Roman"/>
          <w:b/>
        </w:rPr>
        <w:t>3</w:t>
      </w:r>
      <w:r w:rsidRPr="00265AEC">
        <w:rPr>
          <w:rFonts w:ascii="Times New Roman" w:hAnsi="Times New Roman"/>
          <w:b/>
        </w:rPr>
        <w:t>：</w:t>
      </w:r>
      <w:r w:rsidR="00746F45" w:rsidRPr="00265AEC">
        <w:rPr>
          <w:rFonts w:ascii="Times New Roman" w:hAnsi="Times New Roman"/>
        </w:rPr>
        <w:t>Cultivate the ability of scientific thinking and rigorous logical reasoning to enable students to understand the physical and chemical problems involved in pharmaceutical research, and to initially develop their ability to apply physical and chemical principles to solve problems related to drug development</w:t>
      </w:r>
    </w:p>
    <w:p w14:paraId="2D61235E" w14:textId="77777777" w:rsidR="00265AEC" w:rsidRPr="00265AEC" w:rsidRDefault="00F1198E" w:rsidP="00B70836">
      <w:pPr>
        <w:snapToGrid w:val="0"/>
        <w:spacing w:before="50" w:after="50"/>
        <w:ind w:firstLine="435"/>
        <w:rPr>
          <w:rFonts w:ascii="Times New Roman" w:hAnsi="Times New Roman"/>
          <w:b/>
        </w:rPr>
      </w:pPr>
      <w:r w:rsidRPr="00265AEC">
        <w:rPr>
          <w:rFonts w:ascii="Times New Roman" w:hAnsi="Times New Roman" w:cs="Times New Roman"/>
          <w:b/>
        </w:rPr>
        <w:t>课程目标</w:t>
      </w:r>
      <w:r w:rsidRPr="00265AEC">
        <w:rPr>
          <w:rFonts w:ascii="Times New Roman" w:hAnsi="Times New Roman" w:cs="Times New Roman"/>
          <w:b/>
        </w:rPr>
        <w:t>4</w:t>
      </w:r>
      <w:r w:rsidRPr="00265AEC">
        <w:rPr>
          <w:rFonts w:ascii="Times New Roman" w:hAnsi="Times New Roman" w:cs="Times New Roman"/>
          <w:b/>
        </w:rPr>
        <w:t>：</w:t>
      </w:r>
      <w:r w:rsidR="00265AEC" w:rsidRPr="00265AEC">
        <w:rPr>
          <w:rFonts w:ascii="Times New Roman" w:hAnsi="Times New Roman" w:cs="Times New Roman"/>
        </w:rPr>
        <w:t>Cultivate patriotic dedication an</w:t>
      </w:r>
      <w:r w:rsidR="00265AEC" w:rsidRPr="00265AEC">
        <w:rPr>
          <w:rFonts w:ascii="Times New Roman" w:hAnsi="Times New Roman"/>
        </w:rPr>
        <w:t>d a sense of scientific mission, form a correct personal value orientation and professional ethics, expand scientific research knowledge accumulation and international perspective</w:t>
      </w:r>
    </w:p>
    <w:p w14:paraId="674C3832" w14:textId="77777777" w:rsidR="00E05E8B" w:rsidRDefault="00E05E8B" w:rsidP="00DD7B5F">
      <w:pPr>
        <w:pStyle w:val="a3"/>
        <w:spacing w:beforeLines="50" w:before="156" w:afterLines="50" w:after="156"/>
        <w:ind w:firstLineChars="200" w:firstLine="480"/>
        <w:rPr>
          <w:rFonts w:hAnsi="宋体" w:cs="宋体"/>
        </w:rPr>
      </w:pPr>
      <w:r w:rsidRPr="009C566C">
        <w:rPr>
          <w:rFonts w:ascii="黑体" w:eastAsia="黑体" w:hAnsi="黑体" w:cs="宋体" w:hint="eastAsia"/>
          <w:sz w:val="24"/>
          <w:szCs w:val="24"/>
        </w:rPr>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7214B4DF" w14:textId="77777777" w:rsidR="00E05E8B" w:rsidRDefault="00DD7B5F" w:rsidP="00DD7B5F">
      <w:pPr>
        <w:pStyle w:val="a3"/>
        <w:spacing w:beforeLines="50" w:before="156" w:afterLines="50" w:after="156"/>
        <w:ind w:firstLineChars="200" w:firstLine="422"/>
        <w:jc w:val="center"/>
        <w:rPr>
          <w:rFonts w:ascii="黑体" w:hAnsi="宋体"/>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83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563"/>
        <w:gridCol w:w="3934"/>
        <w:gridCol w:w="1569"/>
      </w:tblGrid>
      <w:tr w:rsidR="00AA528E" w14:paraId="68E3859C" w14:textId="77777777" w:rsidTr="00267AEB">
        <w:trPr>
          <w:jc w:val="center"/>
        </w:trPr>
        <w:tc>
          <w:tcPr>
            <w:tcW w:w="1302" w:type="dxa"/>
            <w:vAlign w:val="center"/>
          </w:tcPr>
          <w:p w14:paraId="1F6BD6A2" w14:textId="77777777" w:rsidR="00AA528E" w:rsidRPr="00763253" w:rsidRDefault="00AA528E" w:rsidP="00D9057B">
            <w:pPr>
              <w:pStyle w:val="a3"/>
              <w:spacing w:beforeLines="50" w:before="156" w:afterLines="50" w:after="156"/>
              <w:jc w:val="center"/>
              <w:rPr>
                <w:rFonts w:ascii="黑体" w:hAnsi="宋体"/>
                <w:b/>
                <w:bCs/>
                <w:szCs w:val="21"/>
              </w:rPr>
            </w:pPr>
            <w:r w:rsidRPr="00763253">
              <w:rPr>
                <w:rFonts w:ascii="黑体" w:hAnsi="宋体" w:hint="eastAsia"/>
                <w:b/>
                <w:bCs/>
                <w:szCs w:val="21"/>
              </w:rPr>
              <w:t>课程目标</w:t>
            </w:r>
          </w:p>
        </w:tc>
        <w:tc>
          <w:tcPr>
            <w:tcW w:w="1563" w:type="dxa"/>
            <w:vAlign w:val="center"/>
          </w:tcPr>
          <w:p w14:paraId="0715D601" w14:textId="77777777" w:rsidR="00AA528E" w:rsidRPr="00763253" w:rsidRDefault="00AA528E" w:rsidP="00D9057B">
            <w:pPr>
              <w:pStyle w:val="a3"/>
              <w:spacing w:beforeLines="50" w:before="156" w:afterLines="50" w:after="156"/>
              <w:jc w:val="center"/>
              <w:rPr>
                <w:rFonts w:hAnsi="宋体" w:cs="宋体"/>
                <w:b/>
              </w:rPr>
            </w:pPr>
            <w:r w:rsidRPr="00763253">
              <w:rPr>
                <w:rFonts w:hAnsi="宋体" w:cs="宋体" w:hint="eastAsia"/>
                <w:b/>
              </w:rPr>
              <w:t>课程子目标</w:t>
            </w:r>
          </w:p>
        </w:tc>
        <w:tc>
          <w:tcPr>
            <w:tcW w:w="3934" w:type="dxa"/>
            <w:vAlign w:val="center"/>
          </w:tcPr>
          <w:p w14:paraId="6BBF8CF9" w14:textId="77777777" w:rsidR="00AA528E" w:rsidRPr="00763253" w:rsidRDefault="00AA528E" w:rsidP="00D9057B">
            <w:pPr>
              <w:pStyle w:val="a3"/>
              <w:spacing w:beforeLines="50" w:before="156" w:afterLines="50" w:after="156"/>
              <w:jc w:val="center"/>
              <w:rPr>
                <w:rFonts w:ascii="黑体" w:hAnsi="宋体"/>
                <w:b/>
                <w:bCs/>
                <w:szCs w:val="21"/>
              </w:rPr>
            </w:pPr>
            <w:r w:rsidRPr="00763253">
              <w:rPr>
                <w:rFonts w:ascii="黑体" w:hAnsi="宋体" w:hint="eastAsia"/>
                <w:b/>
                <w:bCs/>
                <w:szCs w:val="21"/>
              </w:rPr>
              <w:t>对应课程内容</w:t>
            </w:r>
          </w:p>
        </w:tc>
        <w:tc>
          <w:tcPr>
            <w:tcW w:w="1569" w:type="dxa"/>
            <w:vAlign w:val="center"/>
          </w:tcPr>
          <w:p w14:paraId="2E901788" w14:textId="77777777" w:rsidR="00AA528E" w:rsidRDefault="00AA528E" w:rsidP="00D9057B">
            <w:pPr>
              <w:pStyle w:val="a3"/>
              <w:spacing w:beforeLines="50" w:before="156" w:afterLines="50" w:after="156"/>
              <w:jc w:val="center"/>
              <w:rPr>
                <w:rFonts w:ascii="黑体" w:hAnsi="宋体"/>
                <w:b/>
                <w:bCs/>
                <w:szCs w:val="21"/>
              </w:rPr>
            </w:pPr>
            <w:r w:rsidRPr="00763253">
              <w:rPr>
                <w:rFonts w:ascii="黑体" w:hAnsi="宋体" w:hint="eastAsia"/>
                <w:b/>
                <w:bCs/>
                <w:szCs w:val="21"/>
              </w:rPr>
              <w:t>对应毕业要求</w:t>
            </w:r>
          </w:p>
        </w:tc>
      </w:tr>
      <w:tr w:rsidR="00AA528E" w14:paraId="5E28924F" w14:textId="77777777" w:rsidTr="00267AEB">
        <w:trPr>
          <w:jc w:val="center"/>
        </w:trPr>
        <w:tc>
          <w:tcPr>
            <w:tcW w:w="1302" w:type="dxa"/>
            <w:vMerge w:val="restart"/>
            <w:vAlign w:val="center"/>
          </w:tcPr>
          <w:p w14:paraId="7B899D44" w14:textId="77777777" w:rsidR="00AA528E" w:rsidRPr="00F01A28" w:rsidRDefault="00AA528E" w:rsidP="00D9057B">
            <w:pPr>
              <w:pStyle w:val="a3"/>
              <w:spacing w:beforeLines="50" w:before="156" w:afterLines="50" w:after="156"/>
              <w:jc w:val="center"/>
              <w:rPr>
                <w:rFonts w:ascii="Times New Roman" w:hAnsi="Times New Roman"/>
                <w:szCs w:val="21"/>
              </w:rPr>
            </w:pPr>
            <w:r w:rsidRPr="00F01A28">
              <w:rPr>
                <w:rFonts w:ascii="Times New Roman" w:hAnsi="Times New Roman"/>
                <w:szCs w:val="21"/>
              </w:rPr>
              <w:t>课程目标</w:t>
            </w:r>
            <w:r w:rsidRPr="00F01A28">
              <w:rPr>
                <w:rFonts w:ascii="Times New Roman" w:hAnsi="Times New Roman"/>
                <w:szCs w:val="21"/>
              </w:rPr>
              <w:t>1</w:t>
            </w:r>
          </w:p>
        </w:tc>
        <w:tc>
          <w:tcPr>
            <w:tcW w:w="1563" w:type="dxa"/>
            <w:vAlign w:val="center"/>
          </w:tcPr>
          <w:p w14:paraId="6963339C" w14:textId="77777777" w:rsidR="00AA528E" w:rsidRPr="00F01A28" w:rsidRDefault="00AA528E" w:rsidP="00D9057B">
            <w:pPr>
              <w:pStyle w:val="a3"/>
              <w:spacing w:beforeLines="50" w:before="156" w:afterLines="50" w:after="156"/>
              <w:jc w:val="center"/>
              <w:rPr>
                <w:rFonts w:ascii="Times New Roman" w:hAnsi="Times New Roman"/>
              </w:rPr>
            </w:pPr>
            <w:r w:rsidRPr="00F01A28">
              <w:rPr>
                <w:rFonts w:ascii="Times New Roman" w:hAnsi="Times New Roman"/>
              </w:rPr>
              <w:t>1.1</w:t>
            </w:r>
          </w:p>
        </w:tc>
        <w:tc>
          <w:tcPr>
            <w:tcW w:w="3934" w:type="dxa"/>
            <w:vAlign w:val="center"/>
          </w:tcPr>
          <w:p w14:paraId="1DBFD5E5" w14:textId="77777777" w:rsidR="00AA528E" w:rsidRPr="0004516C" w:rsidRDefault="0004516C" w:rsidP="00D9057B">
            <w:pPr>
              <w:pStyle w:val="a3"/>
              <w:spacing w:beforeLines="50" w:before="156" w:afterLines="50" w:after="156"/>
              <w:jc w:val="center"/>
              <w:rPr>
                <w:rFonts w:ascii="Times New Roman" w:hAnsi="Times New Roman"/>
              </w:rPr>
            </w:pPr>
            <w:r w:rsidRPr="0004516C">
              <w:rPr>
                <w:rFonts w:ascii="Times New Roman" w:hAnsi="Times New Roman"/>
              </w:rPr>
              <w:t>The three basic laws of thermodynamics and their applications in multi-component systems, phase equilibrium and chemical equilibrium</w:t>
            </w:r>
          </w:p>
          <w:p w14:paraId="637D6D15" w14:textId="77777777" w:rsidR="00AA528E" w:rsidRPr="004039A8" w:rsidRDefault="0004516C" w:rsidP="0004516C">
            <w:pPr>
              <w:pStyle w:val="a3"/>
              <w:spacing w:beforeLines="50" w:before="156" w:afterLines="50" w:after="156"/>
              <w:jc w:val="center"/>
              <w:rPr>
                <w:rFonts w:ascii="Times New Roman" w:hAnsi="Times New Roman"/>
              </w:rPr>
            </w:pPr>
            <w:r>
              <w:rPr>
                <w:rFonts w:ascii="Times New Roman" w:hAnsi="Times New Roman" w:hint="eastAsia"/>
              </w:rPr>
              <w:t>Chapter</w:t>
            </w:r>
            <w:r>
              <w:rPr>
                <w:rFonts w:ascii="Times New Roman" w:hAnsi="Times New Roman"/>
              </w:rPr>
              <w:t xml:space="preserve"> </w:t>
            </w:r>
            <w:r w:rsidR="005139B5">
              <w:rPr>
                <w:rFonts w:ascii="Times New Roman" w:hAnsi="Times New Roman"/>
              </w:rPr>
              <w:t>2</w:t>
            </w:r>
            <w:r w:rsidR="00AA528E">
              <w:rPr>
                <w:rFonts w:ascii="Times New Roman" w:hAnsi="Times New Roman" w:hint="eastAsia"/>
              </w:rPr>
              <w:t>-</w:t>
            </w:r>
            <w:r w:rsidR="005139B5">
              <w:rPr>
                <w:rFonts w:ascii="Times New Roman" w:hAnsi="Times New Roman"/>
              </w:rPr>
              <w:t>3</w:t>
            </w:r>
          </w:p>
        </w:tc>
        <w:tc>
          <w:tcPr>
            <w:tcW w:w="1569" w:type="dxa"/>
            <w:vAlign w:val="center"/>
          </w:tcPr>
          <w:p w14:paraId="5DCEB5FD" w14:textId="77777777" w:rsidR="00AA528E" w:rsidRPr="00F01A28" w:rsidRDefault="00AA528E" w:rsidP="00D9057B">
            <w:pPr>
              <w:pStyle w:val="a3"/>
              <w:spacing w:beforeLines="50" w:before="156" w:afterLines="50" w:after="156"/>
              <w:jc w:val="center"/>
              <w:rPr>
                <w:rFonts w:ascii="Times New Roman" w:hAnsi="Times New Roman"/>
              </w:rPr>
            </w:pPr>
            <w:r w:rsidRPr="00F01A28">
              <w:rPr>
                <w:rFonts w:ascii="Times New Roman" w:hAnsi="Times New Roman"/>
              </w:rPr>
              <w:t>毕业要求</w:t>
            </w:r>
            <w:r>
              <w:rPr>
                <w:rFonts w:ascii="Times New Roman" w:hAnsi="Times New Roman" w:hint="eastAsia"/>
              </w:rPr>
              <w:t>1</w:t>
            </w:r>
          </w:p>
        </w:tc>
      </w:tr>
      <w:tr w:rsidR="00AA528E" w14:paraId="355644D8" w14:textId="77777777" w:rsidTr="00267AEB">
        <w:trPr>
          <w:jc w:val="center"/>
        </w:trPr>
        <w:tc>
          <w:tcPr>
            <w:tcW w:w="1302" w:type="dxa"/>
            <w:vMerge/>
            <w:vAlign w:val="center"/>
          </w:tcPr>
          <w:p w14:paraId="5581D403" w14:textId="77777777" w:rsidR="00AA528E" w:rsidRPr="00F01A28" w:rsidRDefault="00AA528E" w:rsidP="00D9057B">
            <w:pPr>
              <w:pStyle w:val="a3"/>
              <w:spacing w:beforeLines="50" w:before="156" w:afterLines="50" w:after="156"/>
              <w:jc w:val="center"/>
              <w:rPr>
                <w:rFonts w:ascii="Times New Roman" w:hAnsi="Times New Roman"/>
                <w:szCs w:val="21"/>
              </w:rPr>
            </w:pPr>
          </w:p>
        </w:tc>
        <w:tc>
          <w:tcPr>
            <w:tcW w:w="1563" w:type="dxa"/>
            <w:vAlign w:val="center"/>
          </w:tcPr>
          <w:p w14:paraId="70AF65D5" w14:textId="77777777" w:rsidR="00AA528E" w:rsidRPr="00F01A28" w:rsidRDefault="00AA528E" w:rsidP="00D9057B">
            <w:pPr>
              <w:pStyle w:val="a3"/>
              <w:spacing w:beforeLines="50" w:before="156" w:afterLines="50" w:after="156"/>
              <w:jc w:val="center"/>
              <w:rPr>
                <w:rFonts w:ascii="Times New Roman" w:hAnsi="Times New Roman"/>
              </w:rPr>
            </w:pPr>
            <w:r w:rsidRPr="00F01A28">
              <w:rPr>
                <w:rFonts w:ascii="Times New Roman" w:hAnsi="Times New Roman"/>
              </w:rPr>
              <w:t>1.2</w:t>
            </w:r>
          </w:p>
        </w:tc>
        <w:tc>
          <w:tcPr>
            <w:tcW w:w="3934" w:type="dxa"/>
            <w:vAlign w:val="center"/>
          </w:tcPr>
          <w:p w14:paraId="13E2880E" w14:textId="77777777" w:rsidR="00AA528E" w:rsidRPr="0004516C" w:rsidRDefault="0004516C" w:rsidP="00D9057B">
            <w:pPr>
              <w:pStyle w:val="a3"/>
              <w:spacing w:beforeLines="50" w:before="156" w:afterLines="50" w:after="156"/>
              <w:jc w:val="center"/>
              <w:rPr>
                <w:rFonts w:ascii="Times New Roman" w:hAnsi="Times New Roman"/>
              </w:rPr>
            </w:pPr>
            <w:r w:rsidRPr="0004516C">
              <w:rPr>
                <w:rFonts w:ascii="Times New Roman" w:hAnsi="Times New Roman"/>
              </w:rPr>
              <w:t>The influence of external conditions such as temperature, pressure, concentration and catalyst on the reaction rate</w:t>
            </w:r>
          </w:p>
          <w:p w14:paraId="748A354F" w14:textId="77777777" w:rsidR="00AA528E" w:rsidRPr="004039A8" w:rsidRDefault="0004516C" w:rsidP="0004516C">
            <w:pPr>
              <w:pStyle w:val="a3"/>
              <w:spacing w:beforeLines="50" w:before="156" w:afterLines="50" w:after="156"/>
              <w:jc w:val="center"/>
              <w:rPr>
                <w:rFonts w:ascii="Times New Roman" w:hAnsi="Times New Roman"/>
              </w:rPr>
            </w:pPr>
            <w:r>
              <w:rPr>
                <w:rFonts w:ascii="Times New Roman" w:hAnsi="Times New Roman" w:hint="eastAsia"/>
              </w:rPr>
              <w:t>Chapter</w:t>
            </w:r>
            <w:r>
              <w:rPr>
                <w:rFonts w:ascii="Times New Roman" w:hAnsi="Times New Roman"/>
              </w:rPr>
              <w:t xml:space="preserve"> </w:t>
            </w:r>
            <w:r w:rsidR="00AA528E">
              <w:rPr>
                <w:rFonts w:ascii="Times New Roman" w:hAnsi="Times New Roman" w:hint="eastAsia"/>
              </w:rPr>
              <w:t>12</w:t>
            </w:r>
          </w:p>
        </w:tc>
        <w:tc>
          <w:tcPr>
            <w:tcW w:w="1569" w:type="dxa"/>
            <w:vAlign w:val="center"/>
          </w:tcPr>
          <w:p w14:paraId="752C08B0" w14:textId="77777777" w:rsidR="00AA528E" w:rsidRPr="00F01A28" w:rsidRDefault="00AA528E" w:rsidP="00D9057B">
            <w:pPr>
              <w:pStyle w:val="a3"/>
              <w:spacing w:beforeLines="50" w:before="156" w:afterLines="50" w:after="156"/>
              <w:jc w:val="center"/>
              <w:rPr>
                <w:rFonts w:ascii="Times New Roman" w:hAnsi="Times New Roman"/>
              </w:rPr>
            </w:pPr>
            <w:r w:rsidRPr="00F01A28">
              <w:rPr>
                <w:rFonts w:ascii="Times New Roman" w:hAnsi="Times New Roman"/>
              </w:rPr>
              <w:t>毕业要求</w:t>
            </w:r>
            <w:r>
              <w:rPr>
                <w:rFonts w:ascii="Times New Roman" w:hAnsi="Times New Roman" w:hint="eastAsia"/>
              </w:rPr>
              <w:t>1</w:t>
            </w:r>
            <w:r>
              <w:rPr>
                <w:rFonts w:ascii="Times New Roman" w:hAnsi="Times New Roman" w:hint="eastAsia"/>
              </w:rPr>
              <w:t>，</w:t>
            </w:r>
            <w:r>
              <w:rPr>
                <w:rFonts w:ascii="Times New Roman" w:hAnsi="Times New Roman" w:hint="eastAsia"/>
              </w:rPr>
              <w:t>2</w:t>
            </w:r>
          </w:p>
        </w:tc>
      </w:tr>
      <w:tr w:rsidR="00AA528E" w14:paraId="35ACF9C3" w14:textId="77777777" w:rsidTr="00267AEB">
        <w:trPr>
          <w:jc w:val="center"/>
        </w:trPr>
        <w:tc>
          <w:tcPr>
            <w:tcW w:w="1302" w:type="dxa"/>
            <w:vMerge/>
            <w:vAlign w:val="center"/>
          </w:tcPr>
          <w:p w14:paraId="499BE484" w14:textId="77777777" w:rsidR="00AA528E" w:rsidRPr="00F01A28" w:rsidRDefault="00AA528E" w:rsidP="00D9057B">
            <w:pPr>
              <w:pStyle w:val="a3"/>
              <w:spacing w:beforeLines="50" w:before="156" w:afterLines="50" w:after="156"/>
              <w:jc w:val="center"/>
              <w:rPr>
                <w:rFonts w:ascii="Times New Roman" w:hAnsi="Times New Roman"/>
                <w:szCs w:val="21"/>
              </w:rPr>
            </w:pPr>
          </w:p>
        </w:tc>
        <w:tc>
          <w:tcPr>
            <w:tcW w:w="1563" w:type="dxa"/>
            <w:vAlign w:val="center"/>
          </w:tcPr>
          <w:p w14:paraId="7C9A71D1" w14:textId="77777777" w:rsidR="00AA528E" w:rsidRPr="00F01A28" w:rsidRDefault="00AA528E" w:rsidP="00D9057B">
            <w:pPr>
              <w:pStyle w:val="a3"/>
              <w:spacing w:beforeLines="50" w:before="156" w:afterLines="50" w:after="156"/>
              <w:jc w:val="center"/>
              <w:rPr>
                <w:rFonts w:ascii="Times New Roman" w:hAnsi="Times New Roman"/>
              </w:rPr>
            </w:pPr>
            <w:r>
              <w:rPr>
                <w:rFonts w:ascii="Times New Roman" w:hAnsi="Times New Roman" w:hint="eastAsia"/>
              </w:rPr>
              <w:t>1.3</w:t>
            </w:r>
          </w:p>
        </w:tc>
        <w:tc>
          <w:tcPr>
            <w:tcW w:w="3934" w:type="dxa"/>
            <w:vAlign w:val="center"/>
          </w:tcPr>
          <w:p w14:paraId="4C0D6546" w14:textId="77777777" w:rsidR="00CB771D" w:rsidRPr="00CB771D" w:rsidRDefault="00CB771D" w:rsidP="00C66CEE">
            <w:pPr>
              <w:pStyle w:val="a3"/>
              <w:spacing w:beforeLines="50" w:before="156" w:afterLines="50" w:after="156"/>
              <w:jc w:val="center"/>
              <w:rPr>
                <w:rFonts w:ascii="Times New Roman" w:hAnsi="Times New Roman"/>
              </w:rPr>
            </w:pPr>
            <w:r w:rsidRPr="00CB771D">
              <w:rPr>
                <w:rFonts w:ascii="Times New Roman" w:hAnsi="Times New Roman"/>
              </w:rPr>
              <w:t>Knowledge of interface phenomena, colloidal chemistry, powder science, rheology, and pharmaceutical polymers</w:t>
            </w:r>
          </w:p>
          <w:p w14:paraId="38F2FC22" w14:textId="77777777" w:rsidR="00AA528E" w:rsidRPr="004039A8" w:rsidRDefault="00CB771D" w:rsidP="00CB771D">
            <w:pPr>
              <w:pStyle w:val="a3"/>
              <w:spacing w:beforeLines="50" w:before="156" w:afterLines="50" w:after="156"/>
              <w:jc w:val="center"/>
              <w:rPr>
                <w:rFonts w:ascii="Times New Roman" w:hAnsi="Times New Roman"/>
              </w:rPr>
            </w:pPr>
            <w:r w:rsidRPr="00CB771D">
              <w:rPr>
                <w:rFonts w:ascii="Times New Roman" w:hAnsi="Times New Roman"/>
              </w:rPr>
              <w:t>C</w:t>
            </w:r>
            <w:r w:rsidRPr="00CB771D">
              <w:rPr>
                <w:rFonts w:ascii="Times New Roman" w:hAnsi="Times New Roman" w:hint="eastAsia"/>
              </w:rPr>
              <w:t>hapter</w:t>
            </w:r>
            <w:r w:rsidRPr="00CB771D">
              <w:rPr>
                <w:rFonts w:ascii="Times New Roman" w:hAnsi="Times New Roman"/>
              </w:rPr>
              <w:t xml:space="preserve"> </w:t>
            </w:r>
            <w:r w:rsidR="00AA528E">
              <w:rPr>
                <w:rFonts w:ascii="Times New Roman" w:hAnsi="Times New Roman" w:hint="eastAsia"/>
              </w:rPr>
              <w:t>1</w:t>
            </w:r>
            <w:r w:rsidR="00484ADB">
              <w:rPr>
                <w:rFonts w:ascii="Times New Roman" w:hAnsi="Times New Roman"/>
              </w:rPr>
              <w:t>3</w:t>
            </w:r>
            <w:r w:rsidR="00AA528E">
              <w:rPr>
                <w:rFonts w:ascii="Times New Roman" w:hAnsi="Times New Roman" w:hint="eastAsia"/>
              </w:rPr>
              <w:t>-</w:t>
            </w:r>
            <w:r w:rsidR="00484ADB">
              <w:rPr>
                <w:rFonts w:ascii="Times New Roman" w:hAnsi="Times New Roman"/>
              </w:rPr>
              <w:t>1</w:t>
            </w:r>
            <w:r w:rsidR="00C66CEE">
              <w:rPr>
                <w:rFonts w:ascii="Times New Roman" w:hAnsi="Times New Roman"/>
              </w:rPr>
              <w:t>8</w:t>
            </w:r>
          </w:p>
        </w:tc>
        <w:tc>
          <w:tcPr>
            <w:tcW w:w="1569" w:type="dxa"/>
            <w:vAlign w:val="center"/>
          </w:tcPr>
          <w:p w14:paraId="5CBF65B0" w14:textId="77777777" w:rsidR="00AA528E" w:rsidRPr="00F01A28" w:rsidRDefault="00AA528E" w:rsidP="00D9057B">
            <w:pPr>
              <w:pStyle w:val="a3"/>
              <w:spacing w:beforeLines="50" w:before="156" w:afterLines="50" w:after="156"/>
              <w:jc w:val="center"/>
              <w:rPr>
                <w:rFonts w:ascii="Times New Roman" w:hAnsi="Times New Roman"/>
              </w:rPr>
            </w:pPr>
            <w:r w:rsidRPr="00F01A28">
              <w:rPr>
                <w:rFonts w:ascii="Times New Roman" w:hAnsi="Times New Roman"/>
              </w:rPr>
              <w:t>毕业要求</w:t>
            </w:r>
            <w:r>
              <w:rPr>
                <w:rFonts w:ascii="Times New Roman" w:hAnsi="Times New Roman" w:hint="eastAsia"/>
              </w:rPr>
              <w:t>1</w:t>
            </w: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Times New Roman" w:hint="eastAsia"/>
              </w:rPr>
              <w:t>3</w:t>
            </w:r>
          </w:p>
        </w:tc>
      </w:tr>
      <w:tr w:rsidR="00772C19" w14:paraId="1E10C493" w14:textId="77777777" w:rsidTr="00267AEB">
        <w:trPr>
          <w:jc w:val="center"/>
        </w:trPr>
        <w:tc>
          <w:tcPr>
            <w:tcW w:w="1302" w:type="dxa"/>
            <w:vMerge w:val="restart"/>
            <w:vAlign w:val="center"/>
          </w:tcPr>
          <w:p w14:paraId="47F68C19" w14:textId="77777777" w:rsidR="00772C19" w:rsidRPr="00F01A28" w:rsidRDefault="00772C19" w:rsidP="00D9057B">
            <w:pPr>
              <w:pStyle w:val="a3"/>
              <w:spacing w:beforeLines="50" w:before="156" w:afterLines="50" w:after="156"/>
              <w:jc w:val="center"/>
              <w:rPr>
                <w:rFonts w:ascii="Times New Roman" w:hAnsi="Times New Roman"/>
                <w:szCs w:val="21"/>
              </w:rPr>
            </w:pPr>
            <w:r w:rsidRPr="00F01A28">
              <w:rPr>
                <w:rFonts w:ascii="Times New Roman" w:hAnsi="Times New Roman"/>
                <w:szCs w:val="21"/>
              </w:rPr>
              <w:t>课程目标</w:t>
            </w:r>
            <w:r w:rsidRPr="00F01A28">
              <w:rPr>
                <w:rFonts w:ascii="Times New Roman" w:hAnsi="Times New Roman"/>
                <w:szCs w:val="21"/>
              </w:rPr>
              <w:t>2</w:t>
            </w:r>
          </w:p>
        </w:tc>
        <w:tc>
          <w:tcPr>
            <w:tcW w:w="1563" w:type="dxa"/>
            <w:vAlign w:val="center"/>
          </w:tcPr>
          <w:p w14:paraId="58698840" w14:textId="77777777" w:rsidR="00772C19" w:rsidRPr="00F01A28" w:rsidRDefault="00772C19" w:rsidP="00D9057B">
            <w:pPr>
              <w:pStyle w:val="a3"/>
              <w:spacing w:beforeLines="50" w:before="156" w:afterLines="50" w:after="156"/>
              <w:jc w:val="center"/>
              <w:rPr>
                <w:rFonts w:ascii="Times New Roman" w:hAnsi="Times New Roman"/>
              </w:rPr>
            </w:pPr>
            <w:r w:rsidRPr="00F01A28">
              <w:rPr>
                <w:rFonts w:ascii="Times New Roman" w:hAnsi="Times New Roman"/>
              </w:rPr>
              <w:t>2.1</w:t>
            </w:r>
          </w:p>
        </w:tc>
        <w:tc>
          <w:tcPr>
            <w:tcW w:w="3934" w:type="dxa"/>
            <w:vAlign w:val="center"/>
          </w:tcPr>
          <w:p w14:paraId="639CF20A" w14:textId="77777777" w:rsidR="00772C19" w:rsidRPr="00054F80" w:rsidRDefault="00054F80" w:rsidP="00D9057B">
            <w:pPr>
              <w:pStyle w:val="a3"/>
              <w:spacing w:beforeLines="50" w:before="156" w:afterLines="50" w:after="156"/>
              <w:jc w:val="center"/>
              <w:rPr>
                <w:rFonts w:ascii="Times New Roman" w:hAnsi="Times New Roman"/>
              </w:rPr>
            </w:pPr>
            <w:r w:rsidRPr="00054F80">
              <w:rPr>
                <w:rFonts w:ascii="Times New Roman" w:hAnsi="Times New Roman"/>
              </w:rPr>
              <w:t>Basic research methods of physical chemistry</w:t>
            </w:r>
          </w:p>
          <w:p w14:paraId="16FE4DF7" w14:textId="77777777" w:rsidR="00772C19" w:rsidRPr="004039A8" w:rsidRDefault="00054F80" w:rsidP="00054F80">
            <w:pPr>
              <w:pStyle w:val="a3"/>
              <w:spacing w:beforeLines="50" w:before="156" w:afterLines="50" w:after="156"/>
              <w:jc w:val="center"/>
              <w:rPr>
                <w:rFonts w:hAnsi="宋体" w:cs="宋体"/>
              </w:rPr>
            </w:pPr>
            <w:r>
              <w:rPr>
                <w:rFonts w:ascii="Times New Roman" w:hAnsi="Times New Roman" w:hint="eastAsia"/>
              </w:rPr>
              <w:t>Chapter</w:t>
            </w:r>
            <w:r>
              <w:rPr>
                <w:rFonts w:ascii="Times New Roman" w:hAnsi="Times New Roman"/>
              </w:rPr>
              <w:t xml:space="preserve"> </w:t>
            </w:r>
            <w:r w:rsidR="00772C19">
              <w:rPr>
                <w:rFonts w:ascii="Times New Roman" w:hAnsi="Times New Roman"/>
              </w:rPr>
              <w:t>1</w:t>
            </w:r>
            <w:r>
              <w:rPr>
                <w:rFonts w:ascii="Times New Roman" w:hAnsi="Times New Roman" w:hint="eastAsia"/>
              </w:rPr>
              <w:t xml:space="preserve"> and</w:t>
            </w:r>
            <w:r>
              <w:rPr>
                <w:rFonts w:ascii="Times New Roman" w:hAnsi="Times New Roman"/>
              </w:rPr>
              <w:t xml:space="preserve"> </w:t>
            </w:r>
            <w:r w:rsidR="00772C19">
              <w:rPr>
                <w:rFonts w:ascii="Times New Roman" w:hAnsi="Times New Roman" w:hint="eastAsia"/>
              </w:rPr>
              <w:t>4</w:t>
            </w:r>
          </w:p>
        </w:tc>
        <w:tc>
          <w:tcPr>
            <w:tcW w:w="1569" w:type="dxa"/>
            <w:vAlign w:val="center"/>
          </w:tcPr>
          <w:p w14:paraId="3501B886" w14:textId="77777777" w:rsidR="00772C19" w:rsidRPr="00F01A28" w:rsidRDefault="00772C19" w:rsidP="00D9057B">
            <w:pPr>
              <w:pStyle w:val="a3"/>
              <w:spacing w:beforeLines="50" w:before="156" w:afterLines="50" w:after="156"/>
              <w:jc w:val="center"/>
              <w:rPr>
                <w:rFonts w:ascii="Times New Roman" w:hAnsi="Times New Roman"/>
              </w:rPr>
            </w:pPr>
            <w:r w:rsidRPr="00F01A28">
              <w:rPr>
                <w:rFonts w:ascii="Times New Roman" w:hAnsi="Times New Roman"/>
              </w:rPr>
              <w:t>毕业要求</w:t>
            </w:r>
            <w:r w:rsidRPr="00F01A28">
              <w:rPr>
                <w:rFonts w:ascii="Times New Roman" w:hAnsi="Times New Roman"/>
              </w:rPr>
              <w:t>2</w:t>
            </w:r>
            <w:r w:rsidRPr="00F01A28">
              <w:rPr>
                <w:rFonts w:ascii="Times New Roman" w:hAnsi="Times New Roman"/>
              </w:rPr>
              <w:t>，</w:t>
            </w:r>
            <w:r w:rsidRPr="00F01A28">
              <w:rPr>
                <w:rFonts w:ascii="Times New Roman" w:hAnsi="Times New Roman"/>
              </w:rPr>
              <w:t>4</w:t>
            </w:r>
            <w:r>
              <w:rPr>
                <w:rFonts w:ascii="Times New Roman" w:hAnsi="Times New Roman" w:hint="eastAsia"/>
              </w:rPr>
              <w:t>，</w:t>
            </w:r>
            <w:r>
              <w:rPr>
                <w:rFonts w:ascii="Times New Roman" w:hAnsi="Times New Roman" w:hint="eastAsia"/>
              </w:rPr>
              <w:t>5</w:t>
            </w:r>
            <w:r>
              <w:rPr>
                <w:rFonts w:ascii="Times New Roman" w:hAnsi="Times New Roman" w:hint="eastAsia"/>
              </w:rPr>
              <w:t>，</w:t>
            </w:r>
            <w:r>
              <w:rPr>
                <w:rFonts w:ascii="Times New Roman" w:hAnsi="Times New Roman" w:hint="eastAsia"/>
              </w:rPr>
              <w:t>11</w:t>
            </w:r>
          </w:p>
        </w:tc>
      </w:tr>
      <w:tr w:rsidR="00772C19" w14:paraId="5BBFF737" w14:textId="77777777" w:rsidTr="00267AEB">
        <w:trPr>
          <w:jc w:val="center"/>
        </w:trPr>
        <w:tc>
          <w:tcPr>
            <w:tcW w:w="1302" w:type="dxa"/>
            <w:vMerge/>
            <w:vAlign w:val="center"/>
          </w:tcPr>
          <w:p w14:paraId="0451F15B" w14:textId="77777777" w:rsidR="00772C19" w:rsidRDefault="00772C19" w:rsidP="00D9057B">
            <w:pPr>
              <w:pStyle w:val="a3"/>
              <w:spacing w:beforeLines="50" w:before="156" w:afterLines="50" w:after="156"/>
              <w:jc w:val="center"/>
              <w:rPr>
                <w:rFonts w:hAnsi="宋体" w:cs="宋体"/>
                <w:szCs w:val="21"/>
              </w:rPr>
            </w:pPr>
          </w:p>
        </w:tc>
        <w:tc>
          <w:tcPr>
            <w:tcW w:w="1563" w:type="dxa"/>
            <w:vAlign w:val="center"/>
          </w:tcPr>
          <w:p w14:paraId="56A4DB24" w14:textId="77777777" w:rsidR="00772C19" w:rsidRPr="00F01A28" w:rsidRDefault="00772C19" w:rsidP="00D9057B">
            <w:pPr>
              <w:pStyle w:val="a3"/>
              <w:spacing w:beforeLines="50" w:before="156" w:afterLines="50" w:after="156"/>
              <w:jc w:val="center"/>
              <w:rPr>
                <w:rFonts w:ascii="Times New Roman" w:hAnsi="Times New Roman"/>
              </w:rPr>
            </w:pPr>
            <w:r w:rsidRPr="00F01A28">
              <w:rPr>
                <w:rFonts w:ascii="Times New Roman" w:hAnsi="Times New Roman"/>
              </w:rPr>
              <w:t>2.2</w:t>
            </w:r>
          </w:p>
        </w:tc>
        <w:tc>
          <w:tcPr>
            <w:tcW w:w="3934" w:type="dxa"/>
            <w:vAlign w:val="center"/>
          </w:tcPr>
          <w:p w14:paraId="0D77DEEE" w14:textId="77777777" w:rsidR="00772C19" w:rsidRPr="00054F80" w:rsidRDefault="00054F80" w:rsidP="00D9057B">
            <w:pPr>
              <w:pStyle w:val="a3"/>
              <w:spacing w:beforeLines="50" w:before="156" w:afterLines="50" w:after="156"/>
              <w:jc w:val="center"/>
              <w:rPr>
                <w:rFonts w:ascii="Times New Roman" w:hAnsi="Times New Roman"/>
              </w:rPr>
            </w:pPr>
            <w:r w:rsidRPr="00054F80">
              <w:rPr>
                <w:rFonts w:ascii="Times New Roman" w:hAnsi="Times New Roman"/>
              </w:rPr>
              <w:t xml:space="preserve">Physical and chemical problems in solution </w:t>
            </w:r>
            <w:r w:rsidRPr="00054F80">
              <w:rPr>
                <w:rFonts w:ascii="Times New Roman" w:hAnsi="Times New Roman"/>
              </w:rPr>
              <w:lastRenderedPageBreak/>
              <w:t>chemistry</w:t>
            </w:r>
          </w:p>
          <w:p w14:paraId="4AB004B0" w14:textId="77777777" w:rsidR="00772C19" w:rsidRPr="004039A8" w:rsidRDefault="00054F80" w:rsidP="00054F80">
            <w:pPr>
              <w:pStyle w:val="a3"/>
              <w:spacing w:beforeLines="50" w:before="156" w:afterLines="50" w:after="156"/>
              <w:jc w:val="center"/>
              <w:rPr>
                <w:rFonts w:ascii="Times New Roman" w:hAnsi="Times New Roman"/>
                <w:bCs/>
                <w:szCs w:val="21"/>
              </w:rPr>
            </w:pPr>
            <w:r>
              <w:rPr>
                <w:rFonts w:ascii="Times New Roman" w:hAnsi="Times New Roman" w:hint="eastAsia"/>
              </w:rPr>
              <w:t>Chapter</w:t>
            </w:r>
            <w:r>
              <w:rPr>
                <w:rFonts w:ascii="Times New Roman" w:hAnsi="Times New Roman"/>
              </w:rPr>
              <w:t xml:space="preserve"> </w:t>
            </w:r>
            <w:r w:rsidR="00772C19">
              <w:rPr>
                <w:rFonts w:ascii="Times New Roman" w:hAnsi="Times New Roman"/>
              </w:rPr>
              <w:t>5</w:t>
            </w:r>
            <w:r w:rsidR="00772C19">
              <w:rPr>
                <w:rFonts w:ascii="Times New Roman" w:hAnsi="Times New Roman" w:hint="eastAsia"/>
              </w:rPr>
              <w:t>-</w:t>
            </w:r>
            <w:r w:rsidR="00772C19">
              <w:rPr>
                <w:rFonts w:ascii="Times New Roman" w:hAnsi="Times New Roman"/>
              </w:rPr>
              <w:t>9</w:t>
            </w:r>
          </w:p>
        </w:tc>
        <w:tc>
          <w:tcPr>
            <w:tcW w:w="1569" w:type="dxa"/>
            <w:vAlign w:val="center"/>
          </w:tcPr>
          <w:p w14:paraId="5DB09E91" w14:textId="77777777" w:rsidR="00772C19" w:rsidRPr="00F01A28" w:rsidRDefault="00772C19" w:rsidP="00D9057B">
            <w:pPr>
              <w:pStyle w:val="a3"/>
              <w:spacing w:beforeLines="50" w:before="156" w:afterLines="50" w:after="156"/>
              <w:jc w:val="center"/>
              <w:rPr>
                <w:rFonts w:ascii="Times New Roman" w:hAnsi="Times New Roman"/>
              </w:rPr>
            </w:pPr>
            <w:r w:rsidRPr="00F01A28">
              <w:rPr>
                <w:rFonts w:ascii="Times New Roman" w:hAnsi="Times New Roman"/>
              </w:rPr>
              <w:lastRenderedPageBreak/>
              <w:t>毕业要求</w:t>
            </w:r>
            <w:r>
              <w:rPr>
                <w:rFonts w:ascii="Times New Roman" w:hAnsi="Times New Roman" w:hint="eastAsia"/>
              </w:rPr>
              <w:t>2</w:t>
            </w:r>
            <w:r>
              <w:rPr>
                <w:rFonts w:ascii="Times New Roman" w:hAnsi="Times New Roman" w:hint="eastAsia"/>
              </w:rPr>
              <w:t>，</w:t>
            </w:r>
            <w:r>
              <w:rPr>
                <w:rFonts w:ascii="Times New Roman" w:hAnsi="Times New Roman" w:hint="eastAsia"/>
              </w:rPr>
              <w:lastRenderedPageBreak/>
              <w:t>12</w:t>
            </w:r>
          </w:p>
        </w:tc>
      </w:tr>
      <w:tr w:rsidR="00772C19" w14:paraId="4F6D088B" w14:textId="77777777" w:rsidTr="00267AEB">
        <w:trPr>
          <w:jc w:val="center"/>
        </w:trPr>
        <w:tc>
          <w:tcPr>
            <w:tcW w:w="1302" w:type="dxa"/>
            <w:vMerge/>
            <w:vAlign w:val="center"/>
          </w:tcPr>
          <w:p w14:paraId="6E7BF150" w14:textId="77777777" w:rsidR="00772C19" w:rsidRDefault="00772C19" w:rsidP="00D9057B">
            <w:pPr>
              <w:pStyle w:val="a3"/>
              <w:spacing w:beforeLines="50" w:before="156" w:afterLines="50" w:after="156"/>
              <w:jc w:val="center"/>
              <w:rPr>
                <w:rFonts w:hAnsi="宋体" w:cs="宋体"/>
                <w:szCs w:val="21"/>
              </w:rPr>
            </w:pPr>
          </w:p>
        </w:tc>
        <w:tc>
          <w:tcPr>
            <w:tcW w:w="1563" w:type="dxa"/>
            <w:vAlign w:val="center"/>
          </w:tcPr>
          <w:p w14:paraId="23E57F54" w14:textId="77777777" w:rsidR="00772C19" w:rsidRPr="00F01A28" w:rsidRDefault="00772C19" w:rsidP="00D9057B">
            <w:pPr>
              <w:pStyle w:val="a3"/>
              <w:spacing w:beforeLines="50" w:before="156" w:afterLines="50" w:after="156"/>
              <w:jc w:val="center"/>
              <w:rPr>
                <w:rFonts w:ascii="Times New Roman" w:hAnsi="Times New Roman"/>
              </w:rPr>
            </w:pPr>
            <w:r>
              <w:rPr>
                <w:rFonts w:ascii="Times New Roman" w:hAnsi="Times New Roman" w:hint="eastAsia"/>
              </w:rPr>
              <w:t>2</w:t>
            </w:r>
            <w:r>
              <w:rPr>
                <w:rFonts w:ascii="Times New Roman" w:hAnsi="Times New Roman"/>
              </w:rPr>
              <w:t>.3</w:t>
            </w:r>
          </w:p>
        </w:tc>
        <w:tc>
          <w:tcPr>
            <w:tcW w:w="3934" w:type="dxa"/>
            <w:vAlign w:val="center"/>
          </w:tcPr>
          <w:p w14:paraId="36527755" w14:textId="77777777" w:rsidR="00772C19" w:rsidRPr="00054F80" w:rsidRDefault="00054F80" w:rsidP="00D9057B">
            <w:pPr>
              <w:pStyle w:val="a3"/>
              <w:spacing w:beforeLines="50" w:before="156" w:afterLines="50" w:after="156"/>
              <w:jc w:val="center"/>
              <w:rPr>
                <w:rFonts w:ascii="Times New Roman" w:hAnsi="Times New Roman"/>
              </w:rPr>
            </w:pPr>
            <w:r w:rsidRPr="00054F80">
              <w:rPr>
                <w:rFonts w:ascii="Times New Roman" w:hAnsi="Times New Roman"/>
              </w:rPr>
              <w:t>The relationship between intramolecular or intermolecular interactions and the physical and chemical properties of the system</w:t>
            </w:r>
          </w:p>
          <w:p w14:paraId="14B8CC1A" w14:textId="77777777" w:rsidR="00772C19" w:rsidRPr="00ED2D52" w:rsidRDefault="00AF4F4B" w:rsidP="00AF4F4B">
            <w:pPr>
              <w:pStyle w:val="a3"/>
              <w:spacing w:beforeLines="50" w:before="156" w:afterLines="50" w:after="156"/>
              <w:jc w:val="center"/>
              <w:rPr>
                <w:rFonts w:hAnsi="宋体" w:cs="宋体"/>
              </w:rPr>
            </w:pPr>
            <w:r>
              <w:rPr>
                <w:rFonts w:ascii="Times New Roman" w:hAnsi="Times New Roman" w:hint="eastAsia"/>
              </w:rPr>
              <w:t>Chapter</w:t>
            </w:r>
            <w:r>
              <w:rPr>
                <w:rFonts w:ascii="Times New Roman" w:hAnsi="Times New Roman"/>
              </w:rPr>
              <w:t xml:space="preserve"> </w:t>
            </w:r>
            <w:r w:rsidR="00772C19">
              <w:rPr>
                <w:rFonts w:ascii="Times New Roman" w:hAnsi="Times New Roman"/>
              </w:rPr>
              <w:t>10</w:t>
            </w:r>
            <w:r w:rsidR="00772C19">
              <w:rPr>
                <w:rFonts w:ascii="Times New Roman" w:hAnsi="Times New Roman" w:hint="eastAsia"/>
              </w:rPr>
              <w:t>-</w:t>
            </w:r>
            <w:r w:rsidR="00772C19">
              <w:rPr>
                <w:rFonts w:ascii="Times New Roman" w:hAnsi="Times New Roman"/>
              </w:rPr>
              <w:t>11</w:t>
            </w:r>
          </w:p>
        </w:tc>
        <w:tc>
          <w:tcPr>
            <w:tcW w:w="1569" w:type="dxa"/>
            <w:vAlign w:val="center"/>
          </w:tcPr>
          <w:p w14:paraId="107ABB38" w14:textId="77777777" w:rsidR="00772C19" w:rsidRPr="00F01A28" w:rsidRDefault="00772C19" w:rsidP="00D9057B">
            <w:pPr>
              <w:pStyle w:val="a3"/>
              <w:spacing w:beforeLines="50" w:before="156" w:afterLines="50" w:after="156"/>
              <w:jc w:val="center"/>
              <w:rPr>
                <w:rFonts w:ascii="Times New Roman" w:hAnsi="Times New Roman"/>
              </w:rPr>
            </w:pPr>
          </w:p>
        </w:tc>
      </w:tr>
      <w:tr w:rsidR="00AA528E" w14:paraId="74FA964E" w14:textId="77777777" w:rsidTr="00267AEB">
        <w:trPr>
          <w:jc w:val="center"/>
        </w:trPr>
        <w:tc>
          <w:tcPr>
            <w:tcW w:w="1302" w:type="dxa"/>
            <w:vAlign w:val="center"/>
          </w:tcPr>
          <w:p w14:paraId="24ED94FD" w14:textId="77777777" w:rsidR="00AA528E" w:rsidRDefault="00C66CEE" w:rsidP="00C66CEE">
            <w:pPr>
              <w:pStyle w:val="a3"/>
              <w:spacing w:beforeLines="50" w:before="156" w:afterLines="50" w:after="156"/>
              <w:rPr>
                <w:rFonts w:hAnsi="宋体" w:cs="宋体"/>
                <w:szCs w:val="21"/>
              </w:rPr>
            </w:pPr>
            <w:r w:rsidRPr="00F01A28">
              <w:rPr>
                <w:rFonts w:ascii="Times New Roman" w:hAnsi="Times New Roman"/>
                <w:szCs w:val="21"/>
              </w:rPr>
              <w:t>课程目标</w:t>
            </w:r>
            <w:r w:rsidR="00AA528E">
              <w:rPr>
                <w:rFonts w:ascii="Times New Roman" w:hAnsi="Times New Roman" w:hint="eastAsia"/>
                <w:szCs w:val="21"/>
              </w:rPr>
              <w:t>3</w:t>
            </w:r>
          </w:p>
        </w:tc>
        <w:tc>
          <w:tcPr>
            <w:tcW w:w="1563" w:type="dxa"/>
            <w:vAlign w:val="center"/>
          </w:tcPr>
          <w:p w14:paraId="4979753E" w14:textId="77777777" w:rsidR="00AA528E" w:rsidRPr="00F01A28" w:rsidRDefault="00AA528E" w:rsidP="00D9057B">
            <w:pPr>
              <w:pStyle w:val="a3"/>
              <w:spacing w:beforeLines="50" w:before="156" w:afterLines="50" w:after="156"/>
              <w:jc w:val="center"/>
              <w:rPr>
                <w:rFonts w:ascii="Times New Roman" w:hAnsi="Times New Roman"/>
              </w:rPr>
            </w:pPr>
            <w:r>
              <w:rPr>
                <w:rFonts w:ascii="Times New Roman" w:hAnsi="Times New Roman" w:hint="eastAsia"/>
              </w:rPr>
              <w:t>-</w:t>
            </w:r>
          </w:p>
        </w:tc>
        <w:tc>
          <w:tcPr>
            <w:tcW w:w="3934" w:type="dxa"/>
            <w:vAlign w:val="center"/>
          </w:tcPr>
          <w:p w14:paraId="5393A25D" w14:textId="77777777" w:rsidR="00AF4F4B" w:rsidRPr="00AF4F4B" w:rsidRDefault="00AF4F4B" w:rsidP="00C66CEE">
            <w:pPr>
              <w:pStyle w:val="a3"/>
              <w:spacing w:beforeLines="50" w:before="156" w:afterLines="50" w:after="156"/>
              <w:jc w:val="center"/>
              <w:rPr>
                <w:rFonts w:ascii="Times New Roman" w:hAnsi="Times New Roman"/>
              </w:rPr>
            </w:pPr>
            <w:r w:rsidRPr="00AF4F4B">
              <w:rPr>
                <w:rFonts w:ascii="Times New Roman" w:hAnsi="Times New Roman"/>
              </w:rPr>
              <w:t>Physical and chemical issues involved in pharmaceutical research</w:t>
            </w:r>
          </w:p>
          <w:p w14:paraId="61C8B7A1" w14:textId="77777777" w:rsidR="00AA528E" w:rsidRPr="00AF4F4B" w:rsidRDefault="00AF4F4B" w:rsidP="00AF4F4B">
            <w:pPr>
              <w:pStyle w:val="a3"/>
              <w:spacing w:beforeLines="50" w:before="156" w:afterLines="50" w:after="156"/>
              <w:jc w:val="center"/>
              <w:rPr>
                <w:rFonts w:ascii="Times New Roman" w:hAnsi="Times New Roman"/>
              </w:rPr>
            </w:pPr>
            <w:r>
              <w:rPr>
                <w:rFonts w:ascii="Times New Roman" w:hAnsi="Times New Roman"/>
              </w:rPr>
              <w:t>C</w:t>
            </w:r>
            <w:r>
              <w:rPr>
                <w:rFonts w:ascii="Times New Roman" w:hAnsi="Times New Roman" w:hint="eastAsia"/>
              </w:rPr>
              <w:t>hapter</w:t>
            </w:r>
            <w:r>
              <w:rPr>
                <w:rFonts w:ascii="Times New Roman" w:hAnsi="Times New Roman"/>
              </w:rPr>
              <w:t xml:space="preserve"> </w:t>
            </w:r>
            <w:r w:rsidR="00AA528E">
              <w:rPr>
                <w:rFonts w:ascii="Times New Roman" w:hAnsi="Times New Roman" w:hint="eastAsia"/>
              </w:rPr>
              <w:t>1-</w:t>
            </w:r>
            <w:r w:rsidR="00C66CEE">
              <w:rPr>
                <w:rFonts w:ascii="Times New Roman" w:hAnsi="Times New Roman"/>
              </w:rPr>
              <w:t>18</w:t>
            </w:r>
          </w:p>
        </w:tc>
        <w:tc>
          <w:tcPr>
            <w:tcW w:w="1569" w:type="dxa"/>
            <w:vAlign w:val="center"/>
          </w:tcPr>
          <w:p w14:paraId="6C398044" w14:textId="77777777" w:rsidR="00AA528E" w:rsidRPr="00F01A28" w:rsidRDefault="00AA528E" w:rsidP="00D9057B">
            <w:pPr>
              <w:pStyle w:val="a3"/>
              <w:spacing w:beforeLines="50" w:before="156" w:afterLines="50" w:after="156"/>
              <w:jc w:val="center"/>
              <w:rPr>
                <w:rFonts w:ascii="Times New Roman" w:hAnsi="Times New Roman"/>
              </w:rPr>
            </w:pPr>
            <w:r>
              <w:rPr>
                <w:rFonts w:ascii="Times New Roman" w:hAnsi="Times New Roman" w:hint="eastAsia"/>
              </w:rPr>
              <w:t>毕业要求</w:t>
            </w:r>
            <w:r>
              <w:rPr>
                <w:rFonts w:ascii="Times New Roman" w:hAnsi="Times New Roman" w:hint="eastAsia"/>
              </w:rPr>
              <w:t>6</w:t>
            </w:r>
            <w:r>
              <w:rPr>
                <w:rFonts w:ascii="Times New Roman" w:hAnsi="Times New Roman" w:hint="eastAsia"/>
              </w:rPr>
              <w:t>，</w:t>
            </w:r>
            <w:r>
              <w:rPr>
                <w:rFonts w:ascii="Times New Roman" w:hAnsi="Times New Roman" w:hint="eastAsia"/>
              </w:rPr>
              <w:t>7</w:t>
            </w:r>
            <w:r>
              <w:rPr>
                <w:rFonts w:ascii="Times New Roman" w:hAnsi="Times New Roman" w:hint="eastAsia"/>
              </w:rPr>
              <w:t>，</w:t>
            </w:r>
            <w:r>
              <w:rPr>
                <w:rFonts w:ascii="Times New Roman" w:hAnsi="Times New Roman" w:hint="eastAsia"/>
              </w:rPr>
              <w:t>8</w:t>
            </w:r>
          </w:p>
        </w:tc>
      </w:tr>
      <w:tr w:rsidR="00AA528E" w14:paraId="696D2F70" w14:textId="77777777" w:rsidTr="00267AEB">
        <w:trPr>
          <w:jc w:val="center"/>
        </w:trPr>
        <w:tc>
          <w:tcPr>
            <w:tcW w:w="1302" w:type="dxa"/>
            <w:vAlign w:val="center"/>
          </w:tcPr>
          <w:p w14:paraId="4C6513DD" w14:textId="77777777" w:rsidR="00AA528E" w:rsidRDefault="00AA528E" w:rsidP="00D9057B">
            <w:pPr>
              <w:pStyle w:val="a3"/>
              <w:spacing w:beforeLines="50" w:before="156" w:afterLines="50" w:after="156"/>
              <w:jc w:val="center"/>
              <w:rPr>
                <w:rFonts w:hAnsi="宋体" w:cs="宋体"/>
                <w:szCs w:val="21"/>
              </w:rPr>
            </w:pPr>
            <w:r>
              <w:rPr>
                <w:rFonts w:hAnsi="宋体" w:cs="宋体" w:hint="eastAsia"/>
                <w:szCs w:val="21"/>
              </w:rPr>
              <w:t>课程目标</w:t>
            </w:r>
            <w:r>
              <w:rPr>
                <w:rFonts w:ascii="Times New Roman" w:hAnsi="Times New Roman" w:hint="eastAsia"/>
                <w:szCs w:val="21"/>
              </w:rPr>
              <w:t>4</w:t>
            </w:r>
          </w:p>
        </w:tc>
        <w:tc>
          <w:tcPr>
            <w:tcW w:w="1563" w:type="dxa"/>
            <w:vAlign w:val="center"/>
          </w:tcPr>
          <w:p w14:paraId="5CB7E3EB" w14:textId="77777777" w:rsidR="00AA528E" w:rsidRPr="00F01A28" w:rsidRDefault="00AA528E" w:rsidP="00D9057B">
            <w:pPr>
              <w:pStyle w:val="a3"/>
              <w:spacing w:beforeLines="50" w:before="156" w:afterLines="50" w:after="156"/>
              <w:jc w:val="center"/>
              <w:rPr>
                <w:rFonts w:ascii="Times New Roman" w:hAnsi="Times New Roman"/>
              </w:rPr>
            </w:pPr>
            <w:r>
              <w:rPr>
                <w:rFonts w:ascii="Times New Roman" w:hAnsi="Times New Roman" w:hint="eastAsia"/>
              </w:rPr>
              <w:t>-</w:t>
            </w:r>
          </w:p>
        </w:tc>
        <w:tc>
          <w:tcPr>
            <w:tcW w:w="3934" w:type="dxa"/>
            <w:vAlign w:val="center"/>
          </w:tcPr>
          <w:p w14:paraId="15AF9806" w14:textId="77777777" w:rsidR="00AF4F4B" w:rsidRDefault="00AF4F4B" w:rsidP="00C66CEE">
            <w:pPr>
              <w:pStyle w:val="a3"/>
              <w:spacing w:beforeLines="50" w:before="156" w:afterLines="50" w:after="156"/>
              <w:jc w:val="center"/>
              <w:rPr>
                <w:rFonts w:ascii="Times New Roman" w:hAnsi="Times New Roman"/>
              </w:rPr>
            </w:pPr>
            <w:r>
              <w:rPr>
                <w:rFonts w:ascii="Times New Roman" w:hAnsi="Times New Roman"/>
              </w:rPr>
              <w:t>P</w:t>
            </w:r>
            <w:r w:rsidRPr="00AF4F4B">
              <w:rPr>
                <w:rFonts w:ascii="Times New Roman" w:hAnsi="Times New Roman"/>
              </w:rPr>
              <w:t>roficient in the methods of expanding scientific research knowledge accumulation and international vision</w:t>
            </w:r>
          </w:p>
          <w:p w14:paraId="0C67D601" w14:textId="77777777" w:rsidR="00AA528E" w:rsidRPr="00AF4F4B" w:rsidRDefault="00AF4F4B" w:rsidP="00AF4F4B">
            <w:pPr>
              <w:pStyle w:val="a3"/>
              <w:spacing w:beforeLines="50" w:before="156" w:afterLines="50" w:after="156"/>
              <w:jc w:val="center"/>
              <w:rPr>
                <w:rFonts w:ascii="Times New Roman" w:hAnsi="Times New Roman"/>
              </w:rPr>
            </w:pPr>
            <w:r>
              <w:rPr>
                <w:rFonts w:ascii="Times New Roman" w:hAnsi="Times New Roman"/>
              </w:rPr>
              <w:t>C</w:t>
            </w:r>
            <w:r>
              <w:rPr>
                <w:rFonts w:ascii="Times New Roman" w:hAnsi="Times New Roman" w:hint="eastAsia"/>
              </w:rPr>
              <w:t>hapter</w:t>
            </w:r>
            <w:r>
              <w:rPr>
                <w:rFonts w:ascii="Times New Roman" w:hAnsi="Times New Roman"/>
              </w:rPr>
              <w:t xml:space="preserve"> </w:t>
            </w:r>
            <w:r w:rsidR="00AA528E">
              <w:rPr>
                <w:rFonts w:ascii="Times New Roman" w:hAnsi="Times New Roman" w:hint="eastAsia"/>
              </w:rPr>
              <w:t>1-</w:t>
            </w:r>
            <w:r w:rsidR="00C66CEE">
              <w:rPr>
                <w:rFonts w:ascii="Times New Roman" w:hAnsi="Times New Roman"/>
              </w:rPr>
              <w:t>18</w:t>
            </w:r>
          </w:p>
        </w:tc>
        <w:tc>
          <w:tcPr>
            <w:tcW w:w="1569" w:type="dxa"/>
            <w:vAlign w:val="center"/>
          </w:tcPr>
          <w:p w14:paraId="0689A435" w14:textId="77777777" w:rsidR="00AA528E" w:rsidRPr="00F01A28" w:rsidRDefault="00AA528E" w:rsidP="00D9057B">
            <w:pPr>
              <w:pStyle w:val="a3"/>
              <w:spacing w:beforeLines="50" w:before="156" w:afterLines="50" w:after="156"/>
              <w:jc w:val="center"/>
              <w:rPr>
                <w:rFonts w:ascii="Times New Roman" w:hAnsi="Times New Roman"/>
              </w:rPr>
            </w:pPr>
            <w:r>
              <w:rPr>
                <w:rFonts w:ascii="Times New Roman" w:hAnsi="Times New Roman" w:hint="eastAsia"/>
              </w:rPr>
              <w:t>毕业要求</w:t>
            </w:r>
            <w:r>
              <w:rPr>
                <w:rFonts w:ascii="Times New Roman" w:hAnsi="Times New Roman" w:hint="eastAsia"/>
              </w:rPr>
              <w:t>10</w:t>
            </w:r>
          </w:p>
        </w:tc>
      </w:tr>
    </w:tbl>
    <w:p w14:paraId="4FE1DC41" w14:textId="77777777" w:rsidR="00C00798" w:rsidRPr="007C62ED" w:rsidRDefault="007C62ED" w:rsidP="00DD7B5F">
      <w:pPr>
        <w:spacing w:beforeLines="50" w:before="156" w:afterLines="50" w:after="156"/>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14:paraId="26CB961C" w14:textId="77777777" w:rsidR="00D558B3" w:rsidRPr="004C133F" w:rsidRDefault="00D558B3" w:rsidP="00D558B3">
      <w:pPr>
        <w:widowControl/>
        <w:spacing w:beforeLines="50" w:before="156" w:afterLines="50" w:after="156"/>
        <w:ind w:firstLineChars="200" w:firstLine="482"/>
        <w:jc w:val="left"/>
        <w:rPr>
          <w:rFonts w:ascii="Times New Roman" w:hAnsi="Times New Roman" w:cs="Times New Roman"/>
        </w:rPr>
      </w:pPr>
      <w:r w:rsidRPr="004C133F">
        <w:rPr>
          <w:rFonts w:ascii="Times New Roman" w:eastAsia="黑体" w:hAnsi="Times New Roman" w:cs="Times New Roman"/>
          <w:b/>
          <w:sz w:val="24"/>
          <w:szCs w:val="24"/>
        </w:rPr>
        <w:t>第一章</w:t>
      </w:r>
      <w:r w:rsidRPr="004C133F">
        <w:rPr>
          <w:rFonts w:ascii="Times New Roman" w:eastAsia="黑体" w:hAnsi="Times New Roman" w:cs="Times New Roman"/>
          <w:b/>
          <w:sz w:val="24"/>
          <w:szCs w:val="24"/>
        </w:rPr>
        <w:t xml:space="preserve"> Interpretive tools</w:t>
      </w:r>
    </w:p>
    <w:p w14:paraId="6B4A8A9C" w14:textId="77777777" w:rsidR="00ED6E9D" w:rsidRPr="004C133F" w:rsidRDefault="00ED6E9D" w:rsidP="00ED6E9D">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25B465BB" w14:textId="77777777" w:rsidR="00D558B3" w:rsidRPr="004C133F" w:rsidRDefault="00D558B3" w:rsidP="00ED6E9D">
      <w:pPr>
        <w:numPr>
          <w:ilvl w:val="0"/>
          <w:numId w:val="1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Introduction</w:t>
      </w:r>
    </w:p>
    <w:p w14:paraId="14AF6F8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Physical chemistry, physical pharmacy, pharmaceutical technology</w:t>
      </w:r>
    </w:p>
    <w:p w14:paraId="29558706" w14:textId="77777777" w:rsidR="00D558B3" w:rsidRPr="004C133F" w:rsidRDefault="00D558B3" w:rsidP="00D558B3">
      <w:pPr>
        <w:numPr>
          <w:ilvl w:val="0"/>
          <w:numId w:val="1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Measurements, data, propagation of uncertainty</w:t>
      </w:r>
    </w:p>
    <w:p w14:paraId="5129BEE1"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Data analysis tools, dimensional analysis, significant figures, data types</w:t>
      </w:r>
    </w:p>
    <w:p w14:paraId="498CA570" w14:textId="77777777" w:rsidR="00D558B3" w:rsidRPr="004C133F" w:rsidRDefault="00D558B3" w:rsidP="00D558B3">
      <w:pPr>
        <w:numPr>
          <w:ilvl w:val="0"/>
          <w:numId w:val="1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Error and describing variability</w:t>
      </w:r>
    </w:p>
    <w:p w14:paraId="33B3A283"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Determinate errors, indeterminate errors, precision and accuracy</w:t>
      </w:r>
    </w:p>
    <w:p w14:paraId="0D6E59DA" w14:textId="77777777" w:rsidR="00D558B3" w:rsidRPr="004C133F" w:rsidRDefault="00D558B3" w:rsidP="00D558B3">
      <w:pPr>
        <w:numPr>
          <w:ilvl w:val="0"/>
          <w:numId w:val="1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Descriptive statistics</w:t>
      </w:r>
    </w:p>
    <w:p w14:paraId="5D79C70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Central tendency: mean, median, modes, variability: measures of dispersion</w:t>
      </w:r>
    </w:p>
    <w:p w14:paraId="23D43DCB" w14:textId="77777777" w:rsidR="00D558B3" w:rsidRPr="004C133F" w:rsidRDefault="00D558B3" w:rsidP="00D558B3">
      <w:pPr>
        <w:numPr>
          <w:ilvl w:val="0"/>
          <w:numId w:val="1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Visualizing results: graphic, methods, lines</w:t>
      </w:r>
    </w:p>
    <w:p w14:paraId="205352B7"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Linear regression analysis  </w:t>
      </w:r>
    </w:p>
    <w:p w14:paraId="3798F246"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01933F53" w14:textId="77777777" w:rsidR="00D558B3" w:rsidRPr="004C133F" w:rsidRDefault="00D558B3" w:rsidP="00D558B3">
      <w:pPr>
        <w:widowControl/>
        <w:spacing w:line="276" w:lineRule="auto"/>
        <w:rPr>
          <w:rFonts w:ascii="Times New Roman" w:hAnsi="Times New Roman" w:cs="Times New Roman"/>
          <w:sz w:val="22"/>
        </w:rPr>
      </w:pPr>
      <w:r w:rsidRPr="004C133F">
        <w:rPr>
          <w:rFonts w:ascii="Times New Roman" w:hAnsi="Times New Roman" w:cs="Times New Roman"/>
          <w:sz w:val="22"/>
        </w:rPr>
        <w:t>1. After preparing a prescription calling for six capsules each containing three grains of aspirin, you remove the contents completely and weigh each. The weights are 2.85, 2.80, 3.02, 3.05, 2.95, and 3.15 grains. Compute the average weight of the contents of the capsules, the average deviation, and the standard deviation. One gram is equal to 15.432 grains (gr.).</w:t>
      </w:r>
    </w:p>
    <w:p w14:paraId="08F1091B" w14:textId="77777777" w:rsidR="00D558B3" w:rsidRPr="004C133F" w:rsidRDefault="00D558B3" w:rsidP="00D558B3">
      <w:pPr>
        <w:widowControl/>
        <w:spacing w:line="276" w:lineRule="auto"/>
        <w:rPr>
          <w:rFonts w:ascii="Times New Roman" w:hAnsi="Times New Roman" w:cs="Times New Roman"/>
          <w:sz w:val="22"/>
        </w:rPr>
      </w:pPr>
      <w:r w:rsidRPr="004C133F">
        <w:rPr>
          <w:rFonts w:ascii="Times New Roman" w:hAnsi="Times New Roman" w:cs="Times New Roman"/>
          <w:sz w:val="22"/>
        </w:rPr>
        <w:t>2. The dosage of some drugs is expressed in “units.” Units are a measure of potency rather than quantity. For example, it has been found that each microgram of penicillinV is equivalent to 1.6 potency units. How many units are equivalent to 250 mg of penicillin V?</w:t>
      </w:r>
    </w:p>
    <w:p w14:paraId="21F6FBE5" w14:textId="77777777" w:rsidR="00D558B3" w:rsidRPr="004C133F" w:rsidRDefault="00D558B3" w:rsidP="00D558B3">
      <w:pPr>
        <w:widowControl/>
        <w:spacing w:line="276" w:lineRule="auto"/>
        <w:rPr>
          <w:rFonts w:ascii="Times New Roman" w:hAnsi="Times New Roman" w:cs="Times New Roman"/>
          <w:sz w:val="22"/>
        </w:rPr>
      </w:pPr>
      <w:r w:rsidRPr="004C133F">
        <w:rPr>
          <w:rFonts w:ascii="Times New Roman" w:hAnsi="Times New Roman" w:cs="Times New Roman"/>
          <w:sz w:val="22"/>
        </w:rPr>
        <w:lastRenderedPageBreak/>
        <w:t>3. A milligram of d-alpha tocopherol is equivalent to 1.49 I.U. of vitamin E. A formula for vitamin E calls for 20 I.U. per capsule. How many kilograms of d-alpha tocopherol are required to make 200,000 capsules?</w:t>
      </w:r>
    </w:p>
    <w:p w14:paraId="1B2A502E" w14:textId="77777777" w:rsidR="00D558B3" w:rsidRPr="004C133F" w:rsidRDefault="00D558B3" w:rsidP="00D558B3">
      <w:pPr>
        <w:snapToGrid w:val="0"/>
        <w:spacing w:line="276" w:lineRule="auto"/>
        <w:rPr>
          <w:rFonts w:ascii="Times New Roman" w:hAnsi="Times New Roman" w:cs="Times New Roman"/>
          <w:sz w:val="22"/>
        </w:rPr>
      </w:pPr>
    </w:p>
    <w:p w14:paraId="4152B796" w14:textId="77777777" w:rsidR="00D558B3" w:rsidRPr="004C133F" w:rsidRDefault="00D558B3" w:rsidP="00D558B3">
      <w:pPr>
        <w:snapToGrid w:val="0"/>
        <w:spacing w:beforeLines="50" w:before="156" w:afterLines="50" w:after="156" w:line="276" w:lineRule="auto"/>
        <w:ind w:firstLine="420"/>
        <w:rPr>
          <w:rFonts w:ascii="Times New Roman" w:eastAsia="黑体" w:hAnsi="Times New Roman" w:cs="Times New Roman"/>
          <w:b/>
          <w:sz w:val="22"/>
        </w:rPr>
      </w:pPr>
      <w:r w:rsidRPr="004C133F">
        <w:rPr>
          <w:rFonts w:ascii="Times New Roman" w:eastAsia="黑体" w:hAnsi="Times New Roman" w:cs="Times New Roman"/>
          <w:b/>
          <w:sz w:val="24"/>
          <w:szCs w:val="24"/>
        </w:rPr>
        <w:t>第二章</w:t>
      </w:r>
      <w:r w:rsidRPr="004C133F">
        <w:rPr>
          <w:rFonts w:ascii="Times New Roman" w:eastAsia="黑体" w:hAnsi="Times New Roman" w:cs="Times New Roman"/>
          <w:b/>
          <w:sz w:val="24"/>
          <w:szCs w:val="24"/>
        </w:rPr>
        <w:t xml:space="preserve">  States of Matter</w:t>
      </w:r>
    </w:p>
    <w:p w14:paraId="1D59C089"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173C0B0F"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Bonding forces between molecules</w:t>
      </w:r>
    </w:p>
    <w:p w14:paraId="7580F645"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The nature of the intra- and intermolecular forces  </w:t>
      </w:r>
    </w:p>
    <w:p w14:paraId="6F749B44"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gaseous state</w:t>
      </w:r>
    </w:p>
    <w:p w14:paraId="6775769D"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Idea gas equation, PV=nRT    </w:t>
      </w:r>
    </w:p>
    <w:p w14:paraId="20544911"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liquid state</w:t>
      </w:r>
    </w:p>
    <w:p w14:paraId="5C83D775"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Clausius-Clapeyron equation: heat of vaporization   </w:t>
      </w:r>
    </w:p>
    <w:p w14:paraId="48ED8BE1"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Solids and the crystalline state </w:t>
      </w:r>
    </w:p>
    <w:p w14:paraId="5C1C118D"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Polymorphism, melting and heat of fusion</w:t>
      </w:r>
    </w:p>
    <w:p w14:paraId="3BDA2DC2"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liquid crystalline state</w:t>
      </w:r>
    </w:p>
    <w:p w14:paraId="3C1A35A8"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Structure and the properties</w:t>
      </w:r>
    </w:p>
    <w:p w14:paraId="54894120"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supercritical fluid state</w:t>
      </w:r>
    </w:p>
    <w:p w14:paraId="30945353"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Thermal analysis, Karl Fisher method, Vapor sorption/desorption analysis</w:t>
      </w:r>
    </w:p>
    <w:p w14:paraId="454D63CE" w14:textId="77777777" w:rsidR="00D558B3" w:rsidRPr="004C133F" w:rsidRDefault="00D558B3" w:rsidP="00D558B3">
      <w:pPr>
        <w:numPr>
          <w:ilvl w:val="0"/>
          <w:numId w:val="1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Phase equilibria and the phase rule  </w:t>
      </w:r>
    </w:p>
    <w:p w14:paraId="44FAA8B5"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The phase rule, F=C-P+2, phase diagram, single-component system, Two-component systems, solid dispersion, three-component systems, triangular diagram. </w:t>
      </w:r>
    </w:p>
    <w:p w14:paraId="5F26FD8C"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75D9BCDF" w14:textId="77777777" w:rsidR="00D558B3" w:rsidRPr="004C133F" w:rsidRDefault="00D558B3" w:rsidP="00262907">
      <w:pPr>
        <w:snapToGrid w:val="0"/>
        <w:spacing w:line="276" w:lineRule="auto"/>
        <w:ind w:left="420"/>
        <w:rPr>
          <w:rFonts w:ascii="Times New Roman" w:hAnsi="Times New Roman" w:cs="Times New Roman"/>
          <w:sz w:val="22"/>
        </w:rPr>
      </w:pPr>
      <w:r w:rsidRPr="004C133F">
        <w:rPr>
          <w:rFonts w:ascii="Times New Roman" w:hAnsi="Times New Roman" w:cs="Times New Roman"/>
          <w:sz w:val="22"/>
        </w:rPr>
        <w:t>1. A weather balloon rises 2 miles into the upper atmosphere. Its volume at ground level is 2.50 liters at 1 atm pressure and 24 °C. What is its final volume if the atmospheric pressure is 8.77 × 10</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atm and the temperature is -44.7 °C at the 2-mile position?</w:t>
      </w:r>
    </w:p>
    <w:p w14:paraId="3D2FAF1F" w14:textId="77777777" w:rsidR="00D558B3" w:rsidRPr="004C133F" w:rsidRDefault="00D558B3" w:rsidP="00262907">
      <w:pPr>
        <w:snapToGrid w:val="0"/>
        <w:spacing w:line="276" w:lineRule="auto"/>
        <w:ind w:left="420"/>
        <w:rPr>
          <w:rFonts w:ascii="Times New Roman" w:hAnsi="Times New Roman" w:cs="Times New Roman"/>
          <w:sz w:val="22"/>
        </w:rPr>
      </w:pPr>
      <w:r w:rsidRPr="004C133F">
        <w:rPr>
          <w:rFonts w:ascii="Times New Roman" w:hAnsi="Times New Roman" w:cs="Times New Roman"/>
          <w:sz w:val="22"/>
        </w:rPr>
        <w:t>2. The vapor pressure of water at 25◦C is 23.8 mmHg. The average heat of vaporization between 25 °C and 40 °C is about 10,400 cal/mole. Using the Clausius-Clapeyron equation, calculate the vapor pressure at 40 °C. The experimentally determined value is 55.3 mmHg.</w:t>
      </w:r>
    </w:p>
    <w:p w14:paraId="695E18B1" w14:textId="77777777" w:rsidR="00D558B3" w:rsidRPr="004C133F" w:rsidRDefault="00D558B3" w:rsidP="00262907">
      <w:pPr>
        <w:snapToGrid w:val="0"/>
        <w:spacing w:line="276" w:lineRule="auto"/>
        <w:ind w:firstLine="420"/>
        <w:rPr>
          <w:rFonts w:ascii="Times New Roman" w:hAnsi="Times New Roman" w:cs="Times New Roman"/>
          <w:sz w:val="22"/>
        </w:rPr>
      </w:pPr>
      <w:r w:rsidRPr="004C133F">
        <w:rPr>
          <w:rFonts w:ascii="Times New Roman" w:hAnsi="Times New Roman" w:cs="Times New Roman"/>
          <w:sz w:val="22"/>
        </w:rPr>
        <w:t>3</w:t>
      </w:r>
      <w:r w:rsidR="00262907" w:rsidRPr="004C133F">
        <w:rPr>
          <w:rFonts w:ascii="Times New Roman" w:hAnsi="Times New Roman" w:cs="Times New Roman"/>
          <w:sz w:val="22"/>
        </w:rPr>
        <w:t xml:space="preserve">. </w:t>
      </w:r>
      <w:r w:rsidRPr="004C133F">
        <w:rPr>
          <w:rFonts w:ascii="Times New Roman" w:hAnsi="Times New Roman" w:cs="Times New Roman"/>
          <w:sz w:val="22"/>
        </w:rPr>
        <w:t>Isoflurane and halothane are nonflammable volatile liquids used for general anesthesia.</w:t>
      </w:r>
    </w:p>
    <w:p w14:paraId="59E635BC" w14:textId="77777777" w:rsidR="00D558B3" w:rsidRPr="004C133F" w:rsidRDefault="00D558B3" w:rsidP="00262907">
      <w:pPr>
        <w:snapToGrid w:val="0"/>
        <w:spacing w:line="276" w:lineRule="auto"/>
        <w:ind w:left="420"/>
        <w:rPr>
          <w:rFonts w:ascii="Times New Roman" w:hAnsi="Times New Roman" w:cs="Times New Roman"/>
          <w:sz w:val="22"/>
        </w:rPr>
      </w:pPr>
      <w:r w:rsidRPr="004C133F">
        <w:rPr>
          <w:rFonts w:ascii="Times New Roman" w:hAnsi="Times New Roman" w:cs="Times New Roman"/>
          <w:sz w:val="22"/>
        </w:rPr>
        <w:t>(a) What is the vapor pressure, p’, of isoflurane at room temperature, 25◦C? The heat of vaporization, ΔH</w:t>
      </w:r>
      <w:r w:rsidRPr="004C133F">
        <w:rPr>
          <w:rFonts w:ascii="Times New Roman" w:hAnsi="Times New Roman" w:cs="Times New Roman"/>
          <w:sz w:val="22"/>
          <w:vertAlign w:val="subscript"/>
        </w:rPr>
        <w:t>V</w:t>
      </w:r>
      <w:r w:rsidRPr="004C133F">
        <w:rPr>
          <w:rFonts w:ascii="Times New Roman" w:hAnsi="Times New Roman" w:cs="Times New Roman"/>
          <w:sz w:val="22"/>
        </w:rPr>
        <w:t>’, of isoflurane is 6782 cal/mole at its boiling point. The vapor pressure, p’, for isoflurane at its normal boiling point, 48.5◦C, is 1 atm according to the definition of the normal boiling point.</w:t>
      </w:r>
    </w:p>
    <w:p w14:paraId="6FA85BAA" w14:textId="77777777" w:rsidR="00D558B3" w:rsidRPr="004C133F" w:rsidRDefault="00D558B3" w:rsidP="00D558B3">
      <w:pPr>
        <w:snapToGrid w:val="0"/>
        <w:spacing w:line="276" w:lineRule="auto"/>
        <w:rPr>
          <w:rFonts w:ascii="Times New Roman" w:hAnsi="Times New Roman" w:cs="Times New Roman"/>
          <w:sz w:val="22"/>
        </w:rPr>
      </w:pPr>
      <w:r w:rsidRPr="004C133F">
        <w:rPr>
          <w:rFonts w:ascii="Times New Roman" w:hAnsi="Times New Roman" w:cs="Times New Roman"/>
          <w:sz w:val="22"/>
        </w:rPr>
        <w:t>(b) What is the heat of vaporization, ΔH</w:t>
      </w:r>
      <w:r w:rsidRPr="004C133F">
        <w:rPr>
          <w:rFonts w:ascii="Times New Roman" w:hAnsi="Times New Roman" w:cs="Times New Roman"/>
          <w:sz w:val="22"/>
          <w:vertAlign w:val="subscript"/>
        </w:rPr>
        <w:t>V</w:t>
      </w:r>
      <w:r w:rsidRPr="004C133F">
        <w:rPr>
          <w:rFonts w:ascii="Times New Roman" w:hAnsi="Times New Roman" w:cs="Times New Roman"/>
          <w:sz w:val="22"/>
        </w:rPr>
        <w:t>’, of halothane within the temperature range 20 °Cto its boiling point, 50.2 °C? The vapor pressure, p’, of halothane at 20 °C is 243 mmHg. These two general anesthetics are slightly greater in vapor pressure than ether (ether, p = 217 torr at 20 °C). Of much greater importance, they are nonflammable, whereas ether is highly flammable.</w:t>
      </w:r>
    </w:p>
    <w:p w14:paraId="28D177F4" w14:textId="77777777" w:rsidR="00D558B3" w:rsidRPr="004C133F" w:rsidRDefault="00D558B3" w:rsidP="00D558B3">
      <w:pPr>
        <w:snapToGrid w:val="0"/>
        <w:spacing w:line="276" w:lineRule="auto"/>
        <w:rPr>
          <w:rFonts w:ascii="Times New Roman" w:hAnsi="Times New Roman" w:cs="Times New Roman"/>
          <w:sz w:val="22"/>
        </w:rPr>
      </w:pPr>
      <w:r w:rsidRPr="004C133F">
        <w:rPr>
          <w:rFonts w:ascii="Times New Roman" w:hAnsi="Times New Roman" w:cs="Times New Roman"/>
          <w:sz w:val="22"/>
        </w:rPr>
        <w:t>(c) What other advantages does halothane have over ether as a general anesthetic? Consult a book on pharmacology.</w:t>
      </w:r>
    </w:p>
    <w:p w14:paraId="06F39466" w14:textId="77777777" w:rsidR="00D558B3" w:rsidRPr="004C133F" w:rsidRDefault="00D558B3" w:rsidP="00D558B3">
      <w:pPr>
        <w:snapToGrid w:val="0"/>
        <w:spacing w:line="276" w:lineRule="auto"/>
        <w:rPr>
          <w:rFonts w:ascii="Times New Roman" w:hAnsi="Times New Roman" w:cs="Times New Roman"/>
          <w:sz w:val="22"/>
        </w:rPr>
      </w:pPr>
    </w:p>
    <w:p w14:paraId="4990CED7" w14:textId="77777777" w:rsidR="00D558B3" w:rsidRPr="004C133F" w:rsidRDefault="00D558B3" w:rsidP="00262907">
      <w:pPr>
        <w:snapToGrid w:val="0"/>
        <w:spacing w:beforeLines="50" w:before="156" w:afterLines="50" w:after="156" w:line="276" w:lineRule="auto"/>
        <w:ind w:firstLine="420"/>
        <w:rPr>
          <w:rFonts w:ascii="Times New Roman" w:eastAsia="黑体" w:hAnsi="Times New Roman" w:cs="Times New Roman"/>
          <w:b/>
          <w:sz w:val="22"/>
        </w:rPr>
      </w:pPr>
      <w:r w:rsidRPr="004C133F">
        <w:rPr>
          <w:rFonts w:ascii="Times New Roman" w:eastAsia="黑体" w:hAnsi="Times New Roman" w:cs="Times New Roman"/>
          <w:b/>
          <w:sz w:val="24"/>
          <w:szCs w:val="24"/>
        </w:rPr>
        <w:t>第三章</w:t>
      </w:r>
      <w:r w:rsidRPr="004C133F">
        <w:rPr>
          <w:rFonts w:ascii="Times New Roman" w:eastAsia="黑体" w:hAnsi="Times New Roman" w:cs="Times New Roman"/>
          <w:b/>
          <w:sz w:val="24"/>
          <w:szCs w:val="24"/>
        </w:rPr>
        <w:t xml:space="preserve">  Thermodynamics</w:t>
      </w:r>
    </w:p>
    <w:p w14:paraId="535BFA60"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0AA120C6" w14:textId="77777777" w:rsidR="00D558B3" w:rsidRPr="004C133F" w:rsidRDefault="00D558B3" w:rsidP="00D558B3">
      <w:pPr>
        <w:numPr>
          <w:ilvl w:val="0"/>
          <w:numId w:val="1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first law of thermodynamics</w:t>
      </w:r>
    </w:p>
    <w:p w14:paraId="627314FC"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Internal energy (E), ΔE = Q + W, isothermal and adiabatic processes, work of expansion </w:t>
      </w:r>
      <w:r w:rsidRPr="004C133F">
        <w:rPr>
          <w:rFonts w:ascii="Times New Roman" w:hAnsi="Times New Roman" w:cs="Times New Roman"/>
          <w:sz w:val="22"/>
        </w:rPr>
        <w:lastRenderedPageBreak/>
        <w:t>against a constant pressure, maximum work, changes of state at constant pressure.</w:t>
      </w:r>
    </w:p>
    <w:p w14:paraId="73F8E534" w14:textId="77777777" w:rsidR="00D558B3" w:rsidRPr="004C133F" w:rsidRDefault="00D558B3" w:rsidP="00D558B3">
      <w:pPr>
        <w:numPr>
          <w:ilvl w:val="0"/>
          <w:numId w:val="1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Thermochemistry</w:t>
      </w:r>
    </w:p>
    <w:p w14:paraId="2E7DFE0B"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Heat of formation, heat of reaction from bond energies, heat of neutralization </w:t>
      </w:r>
    </w:p>
    <w:p w14:paraId="3287B31B" w14:textId="77777777" w:rsidR="00D558B3" w:rsidRPr="004C133F" w:rsidRDefault="00D558B3" w:rsidP="00D558B3">
      <w:pPr>
        <w:numPr>
          <w:ilvl w:val="0"/>
          <w:numId w:val="1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second law of thermodynamics</w:t>
      </w:r>
    </w:p>
    <w:p w14:paraId="1AEED4C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The efficiency of a heat engine, entropy, entropy and disorder </w:t>
      </w:r>
    </w:p>
    <w:p w14:paraId="5764773B" w14:textId="77777777" w:rsidR="00D558B3" w:rsidRPr="004C133F" w:rsidRDefault="00D558B3" w:rsidP="00D558B3">
      <w:pPr>
        <w:numPr>
          <w:ilvl w:val="0"/>
          <w:numId w:val="1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third law of thermodynamics</w:t>
      </w:r>
    </w:p>
    <w:p w14:paraId="443EF617"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Absolute entropies </w:t>
      </w:r>
    </w:p>
    <w:p w14:paraId="3E739A29" w14:textId="77777777" w:rsidR="00D558B3" w:rsidRPr="004C133F" w:rsidRDefault="00D558B3" w:rsidP="00D558B3">
      <w:pPr>
        <w:numPr>
          <w:ilvl w:val="0"/>
          <w:numId w:val="1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Free energy functions and applications </w:t>
      </w:r>
    </w:p>
    <w:p w14:paraId="73EDED8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Maximum net work, criteria of equilibrium and spontaneity, fugacity, open system, chemical potential, Clausius-Clapeyron equation, activity, standard free energy and the equilibrium constant </w:t>
      </w:r>
    </w:p>
    <w:p w14:paraId="09BD9389"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48D19342" w14:textId="77777777" w:rsidR="00D558B3" w:rsidRPr="004C133F" w:rsidRDefault="00D558B3" w:rsidP="0026290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Calculate the work required to vaporize 1.73 moles of water at 0.68 atm pressure and a temperature of 373 K. Assume that the vapor behaves as an ideal gas. </w:t>
      </w:r>
      <w:r w:rsidRPr="004C133F">
        <w:rPr>
          <w:rFonts w:ascii="Times New Roman" w:hAnsi="Times New Roman" w:cs="Times New Roman"/>
          <w:i/>
          <w:iCs/>
          <w:sz w:val="22"/>
        </w:rPr>
        <w:t>Hint</w:t>
      </w:r>
      <w:r w:rsidRPr="004C133F">
        <w:rPr>
          <w:rFonts w:ascii="Times New Roman" w:hAnsi="Times New Roman" w:cs="Times New Roman"/>
          <w:sz w:val="22"/>
        </w:rPr>
        <w:t xml:space="preserve">: The volume can be calculated by using the ideal gas equation, and the work can be calculated using </w:t>
      </w:r>
      <w:r w:rsidRPr="004C133F">
        <w:rPr>
          <w:rFonts w:ascii="Times New Roman" w:hAnsi="Times New Roman" w:cs="Times New Roman"/>
          <w:i/>
          <w:iCs/>
          <w:sz w:val="22"/>
        </w:rPr>
        <w:t xml:space="preserve">W </w:t>
      </w:r>
      <w:r w:rsidRPr="004C133F">
        <w:rPr>
          <w:rFonts w:ascii="Times New Roman" w:eastAsia="MTSY" w:hAnsi="Times New Roman" w:cs="Times New Roman"/>
          <w:sz w:val="22"/>
        </w:rPr>
        <w:t>=</w:t>
      </w:r>
      <w:r w:rsidRPr="004C133F">
        <w:rPr>
          <w:rFonts w:ascii="Times New Roman" w:hAnsi="Times New Roman" w:cs="Times New Roman"/>
          <w:sz w:val="22"/>
        </w:rPr>
        <w:t xml:space="preserve"> </w:t>
      </w:r>
      <w:r w:rsidRPr="004C133F">
        <w:rPr>
          <w:rFonts w:ascii="Times New Roman" w:hAnsi="Times New Roman" w:cs="Times New Roman"/>
          <w:i/>
          <w:iCs/>
          <w:sz w:val="22"/>
        </w:rPr>
        <w:t>PΔV</w:t>
      </w:r>
      <w:r w:rsidRPr="004C133F">
        <w:rPr>
          <w:rFonts w:ascii="Times New Roman" w:hAnsi="Times New Roman" w:cs="Times New Roman"/>
          <w:sz w:val="22"/>
        </w:rPr>
        <w:t xml:space="preserve">, where </w:t>
      </w:r>
      <w:r w:rsidRPr="004C133F">
        <w:rPr>
          <w:rFonts w:ascii="Times New Roman" w:eastAsia="RMTMI" w:hAnsi="Times New Roman" w:cs="Times New Roman"/>
          <w:i/>
          <w:iCs/>
          <w:sz w:val="22"/>
        </w:rPr>
        <w:t>Δ</w:t>
      </w:r>
      <w:r w:rsidRPr="004C133F">
        <w:rPr>
          <w:rFonts w:ascii="Times New Roman" w:hAnsi="Times New Roman" w:cs="Times New Roman"/>
          <w:i/>
          <w:iCs/>
          <w:sz w:val="22"/>
        </w:rPr>
        <w:t xml:space="preserve">V </w:t>
      </w:r>
      <w:r w:rsidRPr="004C133F">
        <w:rPr>
          <w:rFonts w:ascii="Times New Roman" w:hAnsi="Times New Roman" w:cs="Times New Roman"/>
          <w:sz w:val="22"/>
        </w:rPr>
        <w:t>is the difference in volume between liquid water at 373 K, that is, 18.795 cm</w:t>
      </w:r>
      <w:r w:rsidRPr="004C133F">
        <w:rPr>
          <w:rFonts w:ascii="Times New Roman" w:hAnsi="Times New Roman" w:cs="Times New Roman"/>
          <w:sz w:val="22"/>
          <w:vertAlign w:val="superscript"/>
        </w:rPr>
        <w:t>3</w:t>
      </w:r>
      <w:r w:rsidRPr="004C133F">
        <w:rPr>
          <w:rFonts w:ascii="Times New Roman" w:hAnsi="Times New Roman" w:cs="Times New Roman"/>
          <w:sz w:val="22"/>
        </w:rPr>
        <w:t>/mole</w:t>
      </w:r>
      <w:r w:rsidRPr="004C133F">
        <w:rPr>
          <w:rFonts w:ascii="Times New Roman" w:eastAsia="MTSY" w:hAnsi="Times New Roman" w:cs="Times New Roman"/>
          <w:sz w:val="22"/>
        </w:rPr>
        <w:t>×</w:t>
      </w:r>
      <w:r w:rsidRPr="004C133F">
        <w:rPr>
          <w:rFonts w:ascii="Times New Roman" w:hAnsi="Times New Roman" w:cs="Times New Roman"/>
          <w:sz w:val="22"/>
        </w:rPr>
        <w:t>1.73 mole, and its vapor at 373 K.</w:t>
      </w:r>
    </w:p>
    <w:p w14:paraId="2B0B366D" w14:textId="77777777" w:rsidR="00D558B3" w:rsidRPr="004C133F" w:rsidRDefault="00D558B3" w:rsidP="0026290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2. What is the theoretical efficiency of a steam engine operating between the boiler at 20 atm, where the boiling point of water </w:t>
      </w:r>
      <w:r w:rsidRPr="004C133F">
        <w:rPr>
          <w:rFonts w:ascii="Times New Roman" w:hAnsi="Times New Roman" w:cs="Times New Roman"/>
          <w:i/>
          <w:iCs/>
          <w:sz w:val="22"/>
        </w:rPr>
        <w:t>T</w:t>
      </w:r>
      <w:r w:rsidRPr="004C133F">
        <w:rPr>
          <w:rFonts w:ascii="Times New Roman" w:hAnsi="Times New Roman" w:cs="Times New Roman"/>
          <w:sz w:val="22"/>
          <w:vertAlign w:val="subscript"/>
        </w:rPr>
        <w:t>hot</w:t>
      </w:r>
      <w:r w:rsidRPr="004C133F">
        <w:rPr>
          <w:rFonts w:ascii="Times New Roman" w:hAnsi="Times New Roman" w:cs="Times New Roman"/>
          <w:sz w:val="22"/>
        </w:rPr>
        <w:t xml:space="preserve"> is 209 </w:t>
      </w:r>
      <w:r w:rsidRPr="004C133F">
        <w:rPr>
          <w:rFonts w:ascii="Times New Roman" w:eastAsia="MTSY" w:hAnsi="Times New Roman" w:cs="Times New Roman"/>
          <w:sz w:val="22"/>
        </w:rPr>
        <w:t>°</w:t>
      </w:r>
      <w:r w:rsidRPr="004C133F">
        <w:rPr>
          <w:rFonts w:ascii="Times New Roman" w:hAnsi="Times New Roman" w:cs="Times New Roman"/>
          <w:sz w:val="22"/>
        </w:rPr>
        <w:t xml:space="preserve">C (482 K), and the low-temperature reservoir or sink, where the temperature </w:t>
      </w:r>
      <w:r w:rsidRPr="004C133F">
        <w:rPr>
          <w:rFonts w:ascii="Times New Roman" w:hAnsi="Times New Roman" w:cs="Times New Roman"/>
          <w:i/>
          <w:iCs/>
          <w:sz w:val="22"/>
        </w:rPr>
        <w:t>T</w:t>
      </w:r>
      <w:r w:rsidRPr="004C133F">
        <w:rPr>
          <w:rFonts w:ascii="Times New Roman" w:hAnsi="Times New Roman" w:cs="Times New Roman"/>
          <w:sz w:val="22"/>
          <w:vertAlign w:val="subscript"/>
        </w:rPr>
        <w:t>cold</w:t>
      </w:r>
      <w:r w:rsidRPr="004C133F">
        <w:rPr>
          <w:rFonts w:ascii="Times New Roman" w:hAnsi="Times New Roman" w:cs="Times New Roman"/>
          <w:sz w:val="22"/>
        </w:rPr>
        <w:t xml:space="preserve"> is 30 </w:t>
      </w:r>
      <w:r w:rsidRPr="004C133F">
        <w:rPr>
          <w:rFonts w:ascii="Times New Roman" w:eastAsia="MTSY" w:hAnsi="Times New Roman" w:cs="Times New Roman"/>
          <w:sz w:val="22"/>
        </w:rPr>
        <w:t>°</w:t>
      </w:r>
      <w:r w:rsidRPr="004C133F">
        <w:rPr>
          <w:rFonts w:ascii="Times New Roman" w:hAnsi="Times New Roman" w:cs="Times New Roman"/>
          <w:sz w:val="22"/>
        </w:rPr>
        <w:t xml:space="preserve">C (303 K). </w:t>
      </w:r>
    </w:p>
    <w:p w14:paraId="6833B934" w14:textId="77777777" w:rsidR="00D558B3" w:rsidRPr="004C133F" w:rsidRDefault="00D558B3" w:rsidP="0026290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3. According to Hill,3 the stomach excretes HCl in the concentration of 0.14 M from the blood, where the concentration is 5.0 </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hAnsi="Times New Roman" w:cs="Times New Roman"/>
          <w:sz w:val="22"/>
          <w:vertAlign w:val="superscript"/>
        </w:rPr>
        <w:t>-8</w:t>
      </w:r>
      <w:r w:rsidRPr="004C133F">
        <w:rPr>
          <w:rFonts w:ascii="Times New Roman" w:hAnsi="Times New Roman" w:cs="Times New Roman"/>
          <w:sz w:val="22"/>
        </w:rPr>
        <w:t xml:space="preserve"> M. Calculate the work done by the body in the transport (excretion) of 1 mole of HCl at a temperature of 37 </w:t>
      </w:r>
      <w:r w:rsidRPr="004C133F">
        <w:rPr>
          <w:rFonts w:ascii="Times New Roman" w:eastAsia="MTSY" w:hAnsi="Times New Roman" w:cs="Times New Roman"/>
          <w:sz w:val="22"/>
        </w:rPr>
        <w:t>°</w:t>
      </w:r>
      <w:r w:rsidRPr="004C133F">
        <w:rPr>
          <w:rFonts w:ascii="Times New Roman" w:hAnsi="Times New Roman" w:cs="Times New Roman"/>
          <w:sz w:val="22"/>
        </w:rPr>
        <w:t>C.</w:t>
      </w:r>
    </w:p>
    <w:p w14:paraId="2354F648" w14:textId="77777777" w:rsidR="009C2BAB" w:rsidRPr="004C133F" w:rsidRDefault="009C2BAB" w:rsidP="00262907">
      <w:pPr>
        <w:widowControl/>
        <w:spacing w:line="276" w:lineRule="auto"/>
        <w:ind w:left="420"/>
        <w:rPr>
          <w:rFonts w:ascii="Times New Roman" w:hAnsi="Times New Roman" w:cs="Times New Roman"/>
          <w:sz w:val="22"/>
        </w:rPr>
      </w:pPr>
    </w:p>
    <w:p w14:paraId="0D78DB56" w14:textId="77777777" w:rsidR="00D558B3" w:rsidRPr="004C133F" w:rsidRDefault="009C2BAB" w:rsidP="009C2BAB">
      <w:pPr>
        <w:snapToGrid w:val="0"/>
        <w:spacing w:beforeLines="50" w:before="156" w:afterLines="50" w:after="156" w:line="276" w:lineRule="auto"/>
        <w:rPr>
          <w:rFonts w:ascii="Times New Roman" w:eastAsia="黑体" w:hAnsi="Times New Roman" w:cs="Times New Roman"/>
          <w:b/>
          <w:sz w:val="24"/>
          <w:szCs w:val="24"/>
        </w:rPr>
      </w:pPr>
      <w:r w:rsidRPr="004C133F">
        <w:rPr>
          <w:rFonts w:ascii="Times New Roman" w:eastAsia="黑体" w:hAnsi="Times New Roman" w:cs="Times New Roman"/>
          <w:b/>
          <w:sz w:val="24"/>
          <w:szCs w:val="24"/>
        </w:rPr>
        <w:t>第四章</w:t>
      </w:r>
      <w:r w:rsidR="00D558B3" w:rsidRPr="004C133F">
        <w:rPr>
          <w:rFonts w:ascii="Times New Roman" w:eastAsia="黑体" w:hAnsi="Times New Roman" w:cs="Times New Roman"/>
          <w:b/>
          <w:sz w:val="24"/>
          <w:szCs w:val="24"/>
        </w:rPr>
        <w:t xml:space="preserve">  Determination of the physical properties of molecules</w:t>
      </w:r>
    </w:p>
    <w:p w14:paraId="7083280A"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72A3F181" w14:textId="77777777" w:rsidR="00D558B3" w:rsidRPr="004C133F" w:rsidRDefault="00D558B3" w:rsidP="00D558B3">
      <w:pPr>
        <w:numPr>
          <w:ilvl w:val="0"/>
          <w:numId w:val="1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Molecular structure, energy, and resulting physical properties</w:t>
      </w:r>
    </w:p>
    <w:p w14:paraId="1674D508" w14:textId="77777777" w:rsidR="00D558B3" w:rsidRPr="004C133F" w:rsidRDefault="00D558B3" w:rsidP="00D558B3">
      <w:pPr>
        <w:numPr>
          <w:ilvl w:val="0"/>
          <w:numId w:val="1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Dielectric constant and induced polarization</w:t>
      </w:r>
    </w:p>
    <w:p w14:paraId="1B1D4E6E" w14:textId="77777777" w:rsidR="00D558B3" w:rsidRPr="004C133F" w:rsidRDefault="00D558B3" w:rsidP="00D558B3">
      <w:pPr>
        <w:numPr>
          <w:ilvl w:val="0"/>
          <w:numId w:val="1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Permanent dipole moment of polar molecules</w:t>
      </w:r>
    </w:p>
    <w:p w14:paraId="4E56801E" w14:textId="77777777" w:rsidR="00D558B3" w:rsidRPr="004C133F" w:rsidRDefault="00D558B3" w:rsidP="00D558B3">
      <w:pPr>
        <w:numPr>
          <w:ilvl w:val="0"/>
          <w:numId w:val="1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Electromagnetic radiation</w:t>
      </w:r>
    </w:p>
    <w:p w14:paraId="677DD48A" w14:textId="77777777" w:rsidR="00D558B3" w:rsidRPr="004C133F" w:rsidRDefault="00D558B3" w:rsidP="00D558B3">
      <w:pPr>
        <w:numPr>
          <w:ilvl w:val="0"/>
          <w:numId w:val="1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Atomic and molecular spectra </w:t>
      </w:r>
    </w:p>
    <w:p w14:paraId="614FA393"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Ultraviolet and visible spectrophotometry, fluorescence and phosphorescence, infrared spectroscopy, electron paramagnetic and nuclear magnetic resonance spectroscopy, refractive index and molar refraction, optical rotation, optical rotatory dispersion, circular dichroism, electron and neutron scattering and emission spectroscopy.  </w:t>
      </w:r>
    </w:p>
    <w:p w14:paraId="47431864"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740B93EF" w14:textId="77777777" w:rsidR="00D558B3" w:rsidRPr="004C133F" w:rsidRDefault="00D558B3" w:rsidP="009C2BAB">
      <w:pPr>
        <w:widowControl/>
        <w:spacing w:line="276" w:lineRule="auto"/>
        <w:ind w:left="420"/>
        <w:rPr>
          <w:rFonts w:ascii="Times New Roman" w:hAnsi="Times New Roman" w:cs="Times New Roman"/>
          <w:sz w:val="22"/>
        </w:rPr>
      </w:pPr>
      <w:r w:rsidRPr="004C133F">
        <w:rPr>
          <w:rFonts w:ascii="Times New Roman" w:hAnsi="Times New Roman" w:cs="Times New Roman"/>
          <w:sz w:val="22"/>
        </w:rPr>
        <w:t>1. The wavelength for the detection of lithium by its atomic emission spectrum is 670.8 nm. What is the energy of the photon of radiation that corresponds to this emission line for lithium?</w:t>
      </w:r>
    </w:p>
    <w:p w14:paraId="7B372F55" w14:textId="77777777" w:rsidR="00D558B3" w:rsidRPr="004C133F" w:rsidRDefault="00D558B3" w:rsidP="009C2BAB">
      <w:pPr>
        <w:widowControl/>
        <w:spacing w:line="276" w:lineRule="auto"/>
        <w:ind w:left="420"/>
        <w:rPr>
          <w:rFonts w:ascii="Times New Roman" w:hAnsi="Times New Roman" w:cs="Times New Roman"/>
          <w:sz w:val="22"/>
        </w:rPr>
      </w:pPr>
      <w:r w:rsidRPr="004C133F">
        <w:rPr>
          <w:rFonts w:ascii="Times New Roman" w:hAnsi="Times New Roman" w:cs="Times New Roman"/>
          <w:sz w:val="22"/>
        </w:rPr>
        <w:t>2. A traditional convention to describe the absorbance through a 1-cm path length containing 1 gm of solute per 100 mL of solution was termed the E</w:t>
      </w:r>
      <w:r w:rsidRPr="004C133F">
        <w:rPr>
          <w:rFonts w:ascii="Times New Roman" w:hAnsi="Times New Roman" w:cs="Times New Roman"/>
          <w:sz w:val="22"/>
          <w:vertAlign w:val="superscript"/>
        </w:rPr>
        <w:t>1%</w:t>
      </w:r>
      <w:r w:rsidRPr="004C133F">
        <w:rPr>
          <w:rFonts w:ascii="Times New Roman" w:hAnsi="Times New Roman" w:cs="Times New Roman"/>
          <w:sz w:val="22"/>
          <w:vertAlign w:val="subscript"/>
        </w:rPr>
        <w:t>1cm</w:t>
      </w:r>
      <w:r w:rsidRPr="004C133F">
        <w:rPr>
          <w:rFonts w:ascii="Times New Roman" w:hAnsi="Times New Roman" w:cs="Times New Roman"/>
          <w:sz w:val="22"/>
        </w:rPr>
        <w:t xml:space="preserve"> value. The E</w:t>
      </w:r>
      <w:r w:rsidRPr="004C133F">
        <w:rPr>
          <w:rFonts w:ascii="Times New Roman" w:hAnsi="Times New Roman" w:cs="Times New Roman"/>
          <w:sz w:val="22"/>
          <w:vertAlign w:val="superscript"/>
        </w:rPr>
        <w:t>1%</w:t>
      </w:r>
      <w:r w:rsidRPr="004C133F">
        <w:rPr>
          <w:rFonts w:ascii="Times New Roman" w:hAnsi="Times New Roman" w:cs="Times New Roman"/>
          <w:sz w:val="22"/>
          <w:vertAlign w:val="subscript"/>
        </w:rPr>
        <w:t>1cm</w:t>
      </w:r>
      <w:r w:rsidRPr="004C133F">
        <w:rPr>
          <w:rFonts w:ascii="Times New Roman" w:hAnsi="Times New Roman" w:cs="Times New Roman"/>
          <w:sz w:val="22"/>
        </w:rPr>
        <w:t xml:space="preserve"> value for the ultraviolet absorbance of indomethacin at 318 nm is 182 per 100 mL g</w:t>
      </w:r>
      <w:r w:rsidRPr="004C133F">
        <w:rPr>
          <w:rFonts w:ascii="Times New Roman" w:hAnsi="Times New Roman" w:cs="Times New Roman"/>
          <w:sz w:val="22"/>
          <w:vertAlign w:val="superscript"/>
        </w:rPr>
        <w:t>-1</w:t>
      </w:r>
      <w:r w:rsidRPr="004C133F">
        <w:rPr>
          <w:rFonts w:ascii="Times New Roman" w:hAnsi="Times New Roman" w:cs="Times New Roman"/>
          <w:sz w:val="22"/>
        </w:rPr>
        <w:t xml:space="preserve"> cm</w:t>
      </w:r>
      <w:r w:rsidRPr="004C133F">
        <w:rPr>
          <w:rFonts w:ascii="Times New Roman" w:hAnsi="Times New Roman" w:cs="Times New Roman"/>
          <w:sz w:val="22"/>
          <w:vertAlign w:val="superscript"/>
        </w:rPr>
        <w:t>-</w:t>
      </w:r>
      <w:r w:rsidRPr="004C133F">
        <w:rPr>
          <w:rFonts w:ascii="Times New Roman" w:hAnsi="Times New Roman" w:cs="Times New Roman"/>
          <w:sz w:val="22"/>
          <w:vertAlign w:val="superscript"/>
        </w:rPr>
        <w:lastRenderedPageBreak/>
        <w:t>1</w:t>
      </w:r>
      <w:r w:rsidRPr="004C133F">
        <w:rPr>
          <w:rFonts w:ascii="Times New Roman" w:hAnsi="Times New Roman" w:cs="Times New Roman"/>
          <w:sz w:val="22"/>
        </w:rPr>
        <w:t xml:space="preserve">. What is the molar absorptivity, </w:t>
      </w:r>
      <w:r w:rsidRPr="004C133F">
        <w:rPr>
          <w:rFonts w:ascii="Times New Roman" w:eastAsia="RMTMI" w:hAnsi="Times New Roman" w:cs="Times New Roman"/>
          <w:i/>
          <w:iCs/>
          <w:sz w:val="22"/>
        </w:rPr>
        <w:t>ε</w:t>
      </w:r>
      <w:r w:rsidRPr="004C133F">
        <w:rPr>
          <w:rFonts w:ascii="Times New Roman" w:hAnsi="Times New Roman" w:cs="Times New Roman"/>
          <w:sz w:val="22"/>
        </w:rPr>
        <w:t>, corresponding to this E</w:t>
      </w:r>
      <w:r w:rsidRPr="004C133F">
        <w:rPr>
          <w:rFonts w:ascii="Times New Roman" w:hAnsi="Times New Roman" w:cs="Times New Roman"/>
          <w:sz w:val="22"/>
          <w:vertAlign w:val="superscript"/>
        </w:rPr>
        <w:t>1%</w:t>
      </w:r>
      <w:r w:rsidRPr="004C133F">
        <w:rPr>
          <w:rFonts w:ascii="Times New Roman" w:hAnsi="Times New Roman" w:cs="Times New Roman"/>
          <w:sz w:val="22"/>
          <w:vertAlign w:val="subscript"/>
        </w:rPr>
        <w:t>1cm</w:t>
      </w:r>
      <w:r w:rsidRPr="004C133F">
        <w:rPr>
          <w:rFonts w:ascii="Times New Roman" w:hAnsi="Times New Roman" w:cs="Times New Roman"/>
          <w:sz w:val="22"/>
        </w:rPr>
        <w:t xml:space="preserve"> value? The molecular weight of indomethacin is 357.81 g/mole.</w:t>
      </w:r>
    </w:p>
    <w:p w14:paraId="0F1FC54B" w14:textId="77777777" w:rsidR="00D558B3" w:rsidRPr="004C133F" w:rsidRDefault="00D558B3" w:rsidP="009C2BAB">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3. A blood serum sample is being analyzed for isoniazid by fluorescence induced with salicylaldehyde. The following relative fluorescence emission intensities are obtained for a blank sample with no drug, a standard of 0.80 </w:t>
      </w:r>
      <w:r w:rsidRPr="004C133F">
        <w:rPr>
          <w:rFonts w:ascii="Times New Roman" w:eastAsia="RMTMI" w:hAnsi="Times New Roman" w:cs="Times New Roman"/>
          <w:i/>
          <w:iCs/>
          <w:sz w:val="22"/>
        </w:rPr>
        <w:t>μ</w:t>
      </w:r>
      <w:r w:rsidRPr="004C133F">
        <w:rPr>
          <w:rFonts w:ascii="Times New Roman" w:hAnsi="Times New Roman" w:cs="Times New Roman"/>
          <w:sz w:val="22"/>
        </w:rPr>
        <w:t xml:space="preserve">g/mL, and the serum sample: 1.2, 60.5, and 38.4, respectively. Assuming that the emission intensity is proportional to the isoniazid concentration, determine the isoniazid concentration in </w:t>
      </w:r>
      <w:r w:rsidRPr="004C133F">
        <w:rPr>
          <w:rFonts w:ascii="Times New Roman" w:eastAsia="RMTMI" w:hAnsi="Times New Roman" w:cs="Times New Roman"/>
          <w:i/>
          <w:iCs/>
          <w:sz w:val="22"/>
        </w:rPr>
        <w:t>μ</w:t>
      </w:r>
      <w:r w:rsidRPr="004C133F">
        <w:rPr>
          <w:rFonts w:ascii="Times New Roman" w:hAnsi="Times New Roman" w:cs="Times New Roman"/>
          <w:sz w:val="22"/>
        </w:rPr>
        <w:t>g/mL in the serum</w:t>
      </w:r>
    </w:p>
    <w:p w14:paraId="50E099FF" w14:textId="77777777" w:rsidR="00D558B3" w:rsidRPr="004C133F" w:rsidRDefault="00D558B3" w:rsidP="00D558B3">
      <w:pPr>
        <w:snapToGrid w:val="0"/>
        <w:spacing w:line="276" w:lineRule="auto"/>
        <w:rPr>
          <w:rFonts w:ascii="Times New Roman" w:hAnsi="Times New Roman" w:cs="Times New Roman"/>
          <w:sz w:val="22"/>
        </w:rPr>
      </w:pPr>
    </w:p>
    <w:p w14:paraId="5380BDFA" w14:textId="77777777" w:rsidR="00D558B3" w:rsidRPr="004C133F" w:rsidRDefault="009C2BAB" w:rsidP="009C2BAB">
      <w:pPr>
        <w:snapToGrid w:val="0"/>
        <w:spacing w:beforeLines="50" w:before="156" w:afterLines="50" w:after="156" w:line="276" w:lineRule="auto"/>
        <w:ind w:firstLine="420"/>
        <w:rPr>
          <w:rFonts w:ascii="Times New Roman" w:eastAsia="黑体" w:hAnsi="Times New Roman" w:cs="Times New Roman"/>
          <w:b/>
          <w:sz w:val="24"/>
          <w:szCs w:val="24"/>
        </w:rPr>
      </w:pPr>
      <w:r w:rsidRPr="004C133F">
        <w:rPr>
          <w:rFonts w:ascii="Times New Roman" w:eastAsia="黑体" w:hAnsi="Times New Roman" w:cs="Times New Roman"/>
          <w:b/>
          <w:sz w:val="24"/>
          <w:szCs w:val="24"/>
        </w:rPr>
        <w:t>第五章</w:t>
      </w:r>
      <w:r w:rsidR="00D558B3" w:rsidRPr="004C133F">
        <w:rPr>
          <w:rFonts w:ascii="Times New Roman" w:eastAsia="黑体" w:hAnsi="Times New Roman" w:cs="Times New Roman"/>
          <w:b/>
          <w:sz w:val="24"/>
          <w:szCs w:val="24"/>
        </w:rPr>
        <w:t xml:space="preserve">  Nonelectrolytes</w:t>
      </w:r>
    </w:p>
    <w:p w14:paraId="0D0500B5"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13F8CDEA" w14:textId="77777777" w:rsidR="00D558B3" w:rsidRPr="004C133F" w:rsidRDefault="00D558B3" w:rsidP="00D558B3">
      <w:pPr>
        <w:numPr>
          <w:ilvl w:val="0"/>
          <w:numId w:val="1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Physical properties of substances and solutions</w:t>
      </w:r>
    </w:p>
    <w:p w14:paraId="4B00394A"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Colligative properties, additive properties, constitutive properties, type of solutions</w:t>
      </w:r>
    </w:p>
    <w:p w14:paraId="62A296F6" w14:textId="77777777" w:rsidR="00D558B3" w:rsidRPr="004C133F" w:rsidRDefault="00D558B3" w:rsidP="00D558B3">
      <w:pPr>
        <w:numPr>
          <w:ilvl w:val="0"/>
          <w:numId w:val="1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Concentration expressions</w:t>
      </w:r>
    </w:p>
    <w:p w14:paraId="1286355C"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Molarity and normality, molality, mole fraction, percentage expressions, conversion equations for concentration terms</w:t>
      </w:r>
    </w:p>
    <w:p w14:paraId="41B9C3AB" w14:textId="77777777" w:rsidR="00D558B3" w:rsidRPr="004C133F" w:rsidRDefault="00D558B3" w:rsidP="00D558B3">
      <w:pPr>
        <w:numPr>
          <w:ilvl w:val="0"/>
          <w:numId w:val="1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Equivalent weights</w:t>
      </w:r>
    </w:p>
    <w:p w14:paraId="0E944846" w14:textId="77777777" w:rsidR="00D558B3" w:rsidRPr="004C133F" w:rsidRDefault="00D558B3" w:rsidP="00D558B3">
      <w:pPr>
        <w:numPr>
          <w:ilvl w:val="0"/>
          <w:numId w:val="1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Ideal and real solutions </w:t>
      </w:r>
    </w:p>
    <w:p w14:paraId="69A54E0A"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escaping tendency, Raoult’s law, real solutions, Henry’s law, distillation of binary mixtures</w:t>
      </w:r>
    </w:p>
    <w:p w14:paraId="05AFC0B6" w14:textId="77777777" w:rsidR="00D558B3" w:rsidRPr="004C133F" w:rsidRDefault="00D558B3" w:rsidP="00D558B3">
      <w:pPr>
        <w:numPr>
          <w:ilvl w:val="0"/>
          <w:numId w:val="1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Colligative properties</w:t>
      </w:r>
    </w:p>
    <w:p w14:paraId="4280A8E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Lowering of the vapor pressure, elevation of the boiling point, depression of the freezing point, osmotic pressure, measurement of osmotic pressure, van’t Hoff and Morse equations for osmotic pressure, thermodynamics of osmotic pressure and vapor pressure lowering</w:t>
      </w:r>
    </w:p>
    <w:p w14:paraId="5CDBCABB" w14:textId="77777777" w:rsidR="00D558B3" w:rsidRPr="004C133F" w:rsidRDefault="00D558B3" w:rsidP="00D558B3">
      <w:pPr>
        <w:numPr>
          <w:ilvl w:val="0"/>
          <w:numId w:val="1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Molecular weight determination</w:t>
      </w:r>
    </w:p>
    <w:p w14:paraId="76FD3F99"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Choice of colligative properties</w:t>
      </w:r>
    </w:p>
    <w:p w14:paraId="6C7DBE59"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2EFC6095" w14:textId="77777777" w:rsidR="00D558B3" w:rsidRPr="004C133F" w:rsidRDefault="00D558B3" w:rsidP="009C2BAB">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A solution of sucrose (molecular weight 342) is prepared by dissolving 0.5 g in 100 g of water. Compute </w:t>
      </w:r>
      <w:r w:rsidRPr="004C133F">
        <w:rPr>
          <w:rFonts w:ascii="Times New Roman" w:hAnsi="Times New Roman" w:cs="Times New Roman"/>
          <w:b/>
          <w:bCs/>
          <w:sz w:val="22"/>
        </w:rPr>
        <w:t xml:space="preserve">(a) </w:t>
      </w:r>
      <w:r w:rsidRPr="004C133F">
        <w:rPr>
          <w:rFonts w:ascii="Times New Roman" w:hAnsi="Times New Roman" w:cs="Times New Roman"/>
          <w:sz w:val="22"/>
        </w:rPr>
        <w:t xml:space="preserve">the weight percent, </w:t>
      </w:r>
      <w:r w:rsidRPr="004C133F">
        <w:rPr>
          <w:rFonts w:ascii="Times New Roman" w:hAnsi="Times New Roman" w:cs="Times New Roman"/>
          <w:b/>
          <w:bCs/>
          <w:sz w:val="22"/>
        </w:rPr>
        <w:t xml:space="preserve">(b) </w:t>
      </w:r>
      <w:r w:rsidRPr="004C133F">
        <w:rPr>
          <w:rFonts w:ascii="Times New Roman" w:hAnsi="Times New Roman" w:cs="Times New Roman"/>
          <w:sz w:val="22"/>
        </w:rPr>
        <w:t xml:space="preserve">the molal concentration, and </w:t>
      </w:r>
      <w:r w:rsidRPr="004C133F">
        <w:rPr>
          <w:rFonts w:ascii="Times New Roman" w:hAnsi="Times New Roman" w:cs="Times New Roman"/>
          <w:b/>
          <w:bCs/>
          <w:sz w:val="22"/>
        </w:rPr>
        <w:t xml:space="preserve">(c) </w:t>
      </w:r>
      <w:r w:rsidRPr="004C133F">
        <w:rPr>
          <w:rFonts w:ascii="Times New Roman" w:hAnsi="Times New Roman" w:cs="Times New Roman"/>
          <w:sz w:val="22"/>
        </w:rPr>
        <w:t>the mole fraction of sucrose and of water in the solution.</w:t>
      </w:r>
    </w:p>
    <w:p w14:paraId="2311FE89" w14:textId="77777777" w:rsidR="00D558B3" w:rsidRPr="004C133F" w:rsidRDefault="00D558B3" w:rsidP="009C2BAB">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2. How many grams of Ca3(PO4)2 are required to prepare 170 mL of a 0.67 </w:t>
      </w:r>
      <w:r w:rsidRPr="004C133F">
        <w:rPr>
          <w:rFonts w:ascii="Times New Roman" w:hAnsi="Times New Roman" w:cs="Times New Roman"/>
          <w:i/>
          <w:iCs/>
          <w:sz w:val="22"/>
        </w:rPr>
        <w:t xml:space="preserve">N </w:t>
      </w:r>
      <w:r w:rsidRPr="004C133F">
        <w:rPr>
          <w:rFonts w:ascii="Times New Roman" w:hAnsi="Times New Roman" w:cs="Times New Roman"/>
          <w:sz w:val="22"/>
        </w:rPr>
        <w:t>solution? The molecular weight of Ca3(PO4)2 is 310.</w:t>
      </w:r>
    </w:p>
    <w:p w14:paraId="045E8F69" w14:textId="77777777" w:rsidR="00D558B3" w:rsidRPr="004C133F" w:rsidRDefault="00D558B3" w:rsidP="009C2BAB">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3. </w:t>
      </w:r>
      <w:r w:rsidRPr="004C133F">
        <w:rPr>
          <w:rFonts w:ascii="Times New Roman" w:hAnsi="Times New Roman" w:cs="Times New Roman"/>
          <w:b/>
          <w:bCs/>
          <w:sz w:val="22"/>
        </w:rPr>
        <w:t xml:space="preserve">(a) </w:t>
      </w:r>
      <w:r w:rsidRPr="004C133F">
        <w:rPr>
          <w:rFonts w:ascii="Times New Roman" w:hAnsi="Times New Roman" w:cs="Times New Roman"/>
          <w:sz w:val="22"/>
        </w:rPr>
        <w:t xml:space="preserve">State Henry’s law and discuss its relationship to Raoult’s law. </w:t>
      </w:r>
      <w:r w:rsidRPr="004C133F">
        <w:rPr>
          <w:rFonts w:ascii="Times New Roman" w:hAnsi="Times New Roman" w:cs="Times New Roman"/>
          <w:b/>
          <w:bCs/>
          <w:sz w:val="22"/>
        </w:rPr>
        <w:t xml:space="preserve">(b) </w:t>
      </w:r>
      <w:r w:rsidRPr="004C133F">
        <w:rPr>
          <w:rFonts w:ascii="Times New Roman" w:hAnsi="Times New Roman" w:cs="Times New Roman"/>
          <w:sz w:val="22"/>
        </w:rPr>
        <w:t>How is Henry’s law used in the study of gases in solution?</w:t>
      </w:r>
    </w:p>
    <w:p w14:paraId="3AB0671E" w14:textId="77777777" w:rsidR="00D558B3" w:rsidRPr="004C133F" w:rsidRDefault="00D558B3" w:rsidP="009C2BAB">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4. The freezing point lowering of a solution containing 1.00 g of a new drug and 100 g of water is 0.573 </w:t>
      </w:r>
      <w:r w:rsidRPr="004C133F">
        <w:rPr>
          <w:rFonts w:ascii="Times New Roman" w:eastAsia="MTSY" w:hAnsi="Times New Roman" w:cs="Times New Roman"/>
          <w:sz w:val="22"/>
        </w:rPr>
        <w:t>°</w:t>
      </w:r>
      <w:r w:rsidRPr="004C133F">
        <w:rPr>
          <w:rFonts w:ascii="Times New Roman" w:hAnsi="Times New Roman" w:cs="Times New Roman"/>
          <w:sz w:val="22"/>
        </w:rPr>
        <w:t xml:space="preserve">C at 25 </w:t>
      </w:r>
      <w:r w:rsidRPr="004C133F">
        <w:rPr>
          <w:rFonts w:ascii="Times New Roman" w:eastAsia="MTSY" w:hAnsi="Times New Roman" w:cs="Times New Roman"/>
          <w:sz w:val="22"/>
        </w:rPr>
        <w:t>°</w:t>
      </w:r>
      <w:r w:rsidRPr="004C133F">
        <w:rPr>
          <w:rFonts w:ascii="Times New Roman" w:hAnsi="Times New Roman" w:cs="Times New Roman"/>
          <w:sz w:val="22"/>
        </w:rPr>
        <w:t xml:space="preserve">C. </w:t>
      </w:r>
    </w:p>
    <w:p w14:paraId="1C70B7AD" w14:textId="77777777" w:rsidR="00D558B3" w:rsidRPr="004C133F" w:rsidRDefault="00D558B3" w:rsidP="009C2BAB">
      <w:pPr>
        <w:widowControl/>
        <w:spacing w:line="276" w:lineRule="auto"/>
        <w:ind w:firstLine="420"/>
        <w:rPr>
          <w:rFonts w:ascii="Times New Roman" w:hAnsi="Times New Roman" w:cs="Times New Roman"/>
          <w:sz w:val="22"/>
        </w:rPr>
      </w:pPr>
      <w:r w:rsidRPr="004C133F">
        <w:rPr>
          <w:rFonts w:ascii="Times New Roman" w:hAnsi="Times New Roman" w:cs="Times New Roman"/>
          <w:b/>
          <w:bCs/>
          <w:sz w:val="22"/>
        </w:rPr>
        <w:t xml:space="preserve">(a) </w:t>
      </w:r>
      <w:r w:rsidRPr="004C133F">
        <w:rPr>
          <w:rFonts w:ascii="Times New Roman" w:hAnsi="Times New Roman" w:cs="Times New Roman"/>
          <w:sz w:val="22"/>
        </w:rPr>
        <w:t>What is the molecular weight of the compound?</w:t>
      </w:r>
    </w:p>
    <w:p w14:paraId="2B433028" w14:textId="77777777" w:rsidR="00D558B3" w:rsidRPr="004C133F" w:rsidRDefault="00D558B3" w:rsidP="009C2BAB">
      <w:pPr>
        <w:widowControl/>
        <w:spacing w:line="276" w:lineRule="auto"/>
        <w:ind w:firstLine="420"/>
        <w:rPr>
          <w:rFonts w:ascii="Times New Roman" w:hAnsi="Times New Roman" w:cs="Times New Roman"/>
          <w:sz w:val="22"/>
        </w:rPr>
      </w:pPr>
      <w:r w:rsidRPr="004C133F">
        <w:rPr>
          <w:rFonts w:ascii="Times New Roman" w:hAnsi="Times New Roman" w:cs="Times New Roman"/>
          <w:b/>
          <w:bCs/>
          <w:sz w:val="22"/>
        </w:rPr>
        <w:t xml:space="preserve">(b) </w:t>
      </w:r>
      <w:r w:rsidRPr="004C133F">
        <w:rPr>
          <w:rFonts w:ascii="Times New Roman" w:hAnsi="Times New Roman" w:cs="Times New Roman"/>
          <w:sz w:val="22"/>
        </w:rPr>
        <w:t>What is the boiling point of the solution?</w:t>
      </w:r>
    </w:p>
    <w:p w14:paraId="4B9B2CDF" w14:textId="77777777" w:rsidR="00D558B3" w:rsidRPr="004C133F" w:rsidRDefault="00D558B3" w:rsidP="009C2BAB">
      <w:pPr>
        <w:snapToGrid w:val="0"/>
        <w:spacing w:line="276" w:lineRule="auto"/>
        <w:ind w:firstLine="420"/>
        <w:rPr>
          <w:rFonts w:ascii="Times New Roman" w:hAnsi="Times New Roman" w:cs="Times New Roman"/>
          <w:sz w:val="22"/>
        </w:rPr>
      </w:pPr>
      <w:r w:rsidRPr="004C133F">
        <w:rPr>
          <w:rFonts w:ascii="Times New Roman" w:hAnsi="Times New Roman" w:cs="Times New Roman"/>
          <w:b/>
          <w:bCs/>
          <w:sz w:val="22"/>
        </w:rPr>
        <w:t xml:space="preserve">(c) </w:t>
      </w:r>
      <w:r w:rsidRPr="004C133F">
        <w:rPr>
          <w:rFonts w:ascii="Times New Roman" w:hAnsi="Times New Roman" w:cs="Times New Roman"/>
          <w:sz w:val="22"/>
        </w:rPr>
        <w:t>What is the osmotic pressure of the solution?</w:t>
      </w:r>
    </w:p>
    <w:p w14:paraId="1B1545A6" w14:textId="77777777" w:rsidR="00D558B3" w:rsidRPr="004C133F" w:rsidRDefault="00D558B3" w:rsidP="00D558B3">
      <w:pPr>
        <w:snapToGrid w:val="0"/>
        <w:spacing w:line="276" w:lineRule="auto"/>
        <w:rPr>
          <w:rFonts w:ascii="Times New Roman" w:hAnsi="Times New Roman" w:cs="Times New Roman"/>
          <w:sz w:val="22"/>
        </w:rPr>
      </w:pPr>
    </w:p>
    <w:p w14:paraId="1A1DB498" w14:textId="77777777" w:rsidR="00D558B3" w:rsidRPr="004C133F" w:rsidRDefault="009C2BAB" w:rsidP="009C2BAB">
      <w:pPr>
        <w:snapToGrid w:val="0"/>
        <w:spacing w:beforeLines="50" w:before="156" w:afterLines="50" w:after="156" w:line="276" w:lineRule="auto"/>
        <w:rPr>
          <w:rFonts w:ascii="Times New Roman" w:eastAsia="黑体" w:hAnsi="Times New Roman" w:cs="Times New Roman"/>
          <w:b/>
          <w:sz w:val="22"/>
        </w:rPr>
      </w:pPr>
      <w:r w:rsidRPr="004C133F">
        <w:rPr>
          <w:rFonts w:ascii="Times New Roman" w:eastAsia="黑体" w:hAnsi="Times New Roman" w:cs="Times New Roman"/>
          <w:b/>
          <w:sz w:val="24"/>
          <w:szCs w:val="24"/>
        </w:rPr>
        <w:t>第六章</w:t>
      </w:r>
      <w:r w:rsidR="00D558B3" w:rsidRPr="004C133F">
        <w:rPr>
          <w:rFonts w:ascii="Times New Roman" w:eastAsia="黑体" w:hAnsi="Times New Roman" w:cs="Times New Roman"/>
          <w:b/>
          <w:sz w:val="24"/>
          <w:szCs w:val="24"/>
        </w:rPr>
        <w:t xml:space="preserve">  Electrolyte solutions</w:t>
      </w:r>
    </w:p>
    <w:p w14:paraId="00A5E30B"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lastRenderedPageBreak/>
        <w:t>Contents</w:t>
      </w:r>
    </w:p>
    <w:p w14:paraId="7703DCD5" w14:textId="77777777" w:rsidR="00D558B3" w:rsidRPr="004C133F" w:rsidRDefault="00D558B3" w:rsidP="00D558B3">
      <w:pPr>
        <w:numPr>
          <w:ilvl w:val="0"/>
          <w:numId w:val="1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Properties of solutions of electrolytes</w:t>
      </w:r>
    </w:p>
    <w:p w14:paraId="6A3BCE4A"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Electrolysis, electrolytic conductance, measuring the conductance of solutions, equivalent conductance, equivalent conductance of strong and weak electrolytes, colligative properties of electrolytic solutions and concentrated solutions of nonelectrolytes</w:t>
      </w:r>
    </w:p>
    <w:p w14:paraId="1365DC74" w14:textId="77777777" w:rsidR="00D558B3" w:rsidRPr="004C133F" w:rsidRDefault="00D558B3" w:rsidP="00D558B3">
      <w:pPr>
        <w:numPr>
          <w:ilvl w:val="0"/>
          <w:numId w:val="1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Theory of electrolytic dissociation</w:t>
      </w:r>
    </w:p>
    <w:p w14:paraId="45C7136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Drug and ionization, degree of dissociation</w:t>
      </w:r>
    </w:p>
    <w:p w14:paraId="013F1D6D" w14:textId="77777777" w:rsidR="00D558B3" w:rsidRPr="004C133F" w:rsidRDefault="00D558B3" w:rsidP="00D558B3">
      <w:pPr>
        <w:numPr>
          <w:ilvl w:val="0"/>
          <w:numId w:val="1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Theory of strong electrolytes</w:t>
      </w:r>
    </w:p>
    <w:p w14:paraId="6D588003"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Activity and activity coefficients, activity of solvent, reference state, standard state, ionic strength, Debye-Hueckel theory</w:t>
      </w:r>
    </w:p>
    <w:p w14:paraId="7733F3BD" w14:textId="77777777" w:rsidR="00D558B3" w:rsidRPr="004C133F" w:rsidRDefault="00D558B3" w:rsidP="00D558B3">
      <w:pPr>
        <w:numPr>
          <w:ilvl w:val="0"/>
          <w:numId w:val="1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Coefficients for expressing colligative properties </w:t>
      </w:r>
    </w:p>
    <w:p w14:paraId="1F1AA0C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The </w:t>
      </w:r>
      <w:r w:rsidRPr="004C133F">
        <w:rPr>
          <w:rFonts w:ascii="Times New Roman" w:hAnsi="Times New Roman" w:cs="Times New Roman"/>
          <w:i/>
          <w:sz w:val="22"/>
        </w:rPr>
        <w:t>L</w:t>
      </w:r>
      <w:r w:rsidRPr="004C133F">
        <w:rPr>
          <w:rFonts w:ascii="Times New Roman" w:hAnsi="Times New Roman" w:cs="Times New Roman"/>
          <w:sz w:val="22"/>
        </w:rPr>
        <w:t xml:space="preserve"> value, osmotic coefficient, osmolality</w:t>
      </w:r>
    </w:p>
    <w:p w14:paraId="5B95F922"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23837235" w14:textId="77777777" w:rsidR="00D558B3" w:rsidRPr="004C133F" w:rsidRDefault="00D558B3" w:rsidP="00DD2F0E">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The equivalent conductance, </w:t>
      </w:r>
      <w:r w:rsidRPr="004C133F">
        <w:rPr>
          <w:rFonts w:ascii="Times New Roman" w:eastAsia="RMTMI" w:hAnsi="Times New Roman" w:cs="Times New Roman"/>
          <w:i/>
          <w:iCs/>
          <w:sz w:val="22"/>
        </w:rPr>
        <w:t>C</w:t>
      </w:r>
      <w:r w:rsidRPr="004C133F">
        <w:rPr>
          <w:rFonts w:ascii="Times New Roman" w:hAnsi="Times New Roman" w:cs="Times New Roman"/>
          <w:sz w:val="22"/>
          <w:vertAlign w:val="subscript"/>
        </w:rPr>
        <w:t>0</w:t>
      </w:r>
      <w:r w:rsidRPr="004C133F">
        <w:rPr>
          <w:rFonts w:ascii="Times New Roman" w:hAnsi="Times New Roman" w:cs="Times New Roman"/>
          <w:sz w:val="22"/>
        </w:rPr>
        <w:t>, of the sodium salt of a sulfonamide at infinite dilution was found by experiment to be 100.3 mho cm</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/Eq. The </w:t>
      </w:r>
      <w:r w:rsidRPr="004C133F">
        <w:rPr>
          <w:rFonts w:ascii="Times New Roman" w:eastAsia="RMTMI" w:hAnsi="Times New Roman" w:cs="Times New Roman"/>
          <w:i/>
          <w:iCs/>
          <w:sz w:val="22"/>
        </w:rPr>
        <w:t>C</w:t>
      </w:r>
      <w:r w:rsidRPr="004C133F">
        <w:rPr>
          <w:rFonts w:ascii="Times New Roman" w:hAnsi="Times New Roman" w:cs="Times New Roman"/>
          <w:sz w:val="22"/>
        </w:rPr>
        <w:t xml:space="preserve">0 for HCl is 426.16; for NaCl, it is 126.45. What is </w:t>
      </w:r>
      <w:r w:rsidRPr="004C133F">
        <w:rPr>
          <w:rFonts w:ascii="Times New Roman" w:eastAsia="RMTMI" w:hAnsi="Times New Roman" w:cs="Times New Roman"/>
          <w:i/>
          <w:iCs/>
          <w:sz w:val="22"/>
        </w:rPr>
        <w:t>C</w:t>
      </w:r>
      <w:r w:rsidRPr="004C133F">
        <w:rPr>
          <w:rFonts w:ascii="Times New Roman" w:hAnsi="Times New Roman" w:cs="Times New Roman"/>
          <w:sz w:val="22"/>
          <w:vertAlign w:val="subscript"/>
        </w:rPr>
        <w:t>0</w:t>
      </w:r>
      <w:r w:rsidRPr="004C133F">
        <w:rPr>
          <w:rFonts w:ascii="Times New Roman" w:hAnsi="Times New Roman" w:cs="Times New Roman"/>
          <w:sz w:val="22"/>
        </w:rPr>
        <w:t xml:space="preserve"> for the free acid (the free sulfonamide)?</w:t>
      </w:r>
    </w:p>
    <w:p w14:paraId="04C12177" w14:textId="77777777" w:rsidR="00D558B3" w:rsidRPr="004C133F" w:rsidRDefault="00D558B3" w:rsidP="00DD2F0E">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2. A 1.0 </w:t>
      </w:r>
      <w:r w:rsidRPr="004C133F">
        <w:rPr>
          <w:rFonts w:ascii="Times New Roman" w:hAnsi="Times New Roman" w:cs="Times New Roman"/>
          <w:i/>
          <w:iCs/>
          <w:sz w:val="22"/>
        </w:rPr>
        <w:t xml:space="preserve">m </w:t>
      </w:r>
      <w:r w:rsidRPr="004C133F">
        <w:rPr>
          <w:rFonts w:ascii="Times New Roman" w:hAnsi="Times New Roman" w:cs="Times New Roman"/>
          <w:sz w:val="22"/>
        </w:rPr>
        <w:t>solution of sucrose had an observed osmotic pressure of 24.8 atm at 0</w:t>
      </w:r>
      <w:r w:rsidRPr="004C133F">
        <w:rPr>
          <w:rFonts w:ascii="Times New Roman" w:eastAsia="MTSY" w:hAnsi="Times New Roman" w:cs="Times New Roman"/>
          <w:sz w:val="22"/>
        </w:rPr>
        <w:t>◦</w:t>
      </w:r>
      <w:r w:rsidRPr="004C133F">
        <w:rPr>
          <w:rFonts w:ascii="Times New Roman" w:hAnsi="Times New Roman" w:cs="Times New Roman"/>
          <w:sz w:val="22"/>
        </w:rPr>
        <w:t xml:space="preserve">C. Calculate the van’t Hoff </w:t>
      </w:r>
      <w:r w:rsidRPr="004C133F">
        <w:rPr>
          <w:rFonts w:ascii="Times New Roman" w:hAnsi="Times New Roman" w:cs="Times New Roman"/>
          <w:i/>
          <w:iCs/>
          <w:sz w:val="22"/>
        </w:rPr>
        <w:t xml:space="preserve">i </w:t>
      </w:r>
      <w:r w:rsidRPr="004C133F">
        <w:rPr>
          <w:rFonts w:ascii="Times New Roman" w:hAnsi="Times New Roman" w:cs="Times New Roman"/>
          <w:sz w:val="22"/>
        </w:rPr>
        <w:t>factor for sucrose at this concentration.</w:t>
      </w:r>
    </w:p>
    <w:p w14:paraId="002D8D47" w14:textId="77777777" w:rsidR="00D558B3" w:rsidRPr="004C133F" w:rsidRDefault="00D558B3" w:rsidP="00DD2F0E">
      <w:pPr>
        <w:widowControl/>
        <w:spacing w:line="276" w:lineRule="auto"/>
        <w:ind w:left="420"/>
        <w:rPr>
          <w:rFonts w:ascii="Times New Roman" w:hAnsi="Times New Roman" w:cs="Times New Roman"/>
          <w:sz w:val="22"/>
        </w:rPr>
      </w:pPr>
      <w:r w:rsidRPr="004C133F">
        <w:rPr>
          <w:rFonts w:ascii="Times New Roman" w:hAnsi="Times New Roman" w:cs="Times New Roman"/>
          <w:sz w:val="22"/>
        </w:rPr>
        <w:t>3. The vapor pressure of pure water (23.8 torr) at 25</w:t>
      </w:r>
      <w:r w:rsidRPr="004C133F">
        <w:rPr>
          <w:rFonts w:ascii="Times New Roman" w:eastAsia="MTSY" w:hAnsi="Times New Roman" w:cs="Times New Roman"/>
          <w:sz w:val="22"/>
        </w:rPr>
        <w:t>◦</w:t>
      </w:r>
      <w:r w:rsidRPr="004C133F">
        <w:rPr>
          <w:rFonts w:ascii="Times New Roman" w:hAnsi="Times New Roman" w:cs="Times New Roman"/>
          <w:sz w:val="22"/>
        </w:rPr>
        <w:t>C is lowered when 100 g of the nonelectrolyte glucose is added to 1000 g of the water. The molecular weight of glucose is 180.16 g/mole. What are the activity and the activity coefficient of water at this temperature and concentration of glucose?</w:t>
      </w:r>
    </w:p>
    <w:p w14:paraId="6E91955C" w14:textId="77777777" w:rsidR="00D558B3" w:rsidRPr="004C133F" w:rsidRDefault="00D558B3" w:rsidP="00DD2F0E">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4. Compute the mean ionic activity coefficient of a 0.01 </w:t>
      </w:r>
      <w:r w:rsidRPr="004C133F">
        <w:rPr>
          <w:rFonts w:ascii="Times New Roman" w:hAnsi="Times New Roman" w:cs="Times New Roman"/>
          <w:i/>
          <w:iCs/>
          <w:sz w:val="22"/>
        </w:rPr>
        <w:t xml:space="preserve">M </w:t>
      </w:r>
      <w:r w:rsidRPr="004C133F">
        <w:rPr>
          <w:rFonts w:ascii="Times New Roman" w:hAnsi="Times New Roman" w:cs="Times New Roman"/>
          <w:sz w:val="22"/>
        </w:rPr>
        <w:t xml:space="preserve">aqueous solution of diphenylhydantoin sodium containing 0.01 </w:t>
      </w:r>
      <w:r w:rsidRPr="004C133F">
        <w:rPr>
          <w:rFonts w:ascii="Times New Roman" w:hAnsi="Times New Roman" w:cs="Times New Roman"/>
          <w:i/>
          <w:iCs/>
          <w:sz w:val="22"/>
        </w:rPr>
        <w:t xml:space="preserve">M </w:t>
      </w:r>
      <w:r w:rsidRPr="004C133F">
        <w:rPr>
          <w:rFonts w:ascii="Times New Roman" w:hAnsi="Times New Roman" w:cs="Times New Roman"/>
          <w:sz w:val="22"/>
        </w:rPr>
        <w:t>KCl at 25</w:t>
      </w:r>
      <w:r w:rsidRPr="004C133F">
        <w:rPr>
          <w:rFonts w:ascii="Times New Roman" w:eastAsia="MTSY" w:hAnsi="Times New Roman" w:cs="Times New Roman"/>
          <w:sz w:val="22"/>
        </w:rPr>
        <w:t>◦</w:t>
      </w:r>
      <w:r w:rsidRPr="004C133F">
        <w:rPr>
          <w:rFonts w:ascii="Times New Roman" w:hAnsi="Times New Roman" w:cs="Times New Roman"/>
          <w:sz w:val="22"/>
        </w:rPr>
        <w:t>C. Use the limiting Debye–Huckel equation.</w:t>
      </w:r>
    </w:p>
    <w:p w14:paraId="621BEFF2" w14:textId="77777777" w:rsidR="00D558B3" w:rsidRPr="004C133F" w:rsidRDefault="00D558B3" w:rsidP="00D558B3">
      <w:pPr>
        <w:snapToGrid w:val="0"/>
        <w:spacing w:line="276" w:lineRule="auto"/>
        <w:rPr>
          <w:rFonts w:ascii="Times New Roman" w:hAnsi="Times New Roman" w:cs="Times New Roman"/>
          <w:sz w:val="22"/>
        </w:rPr>
      </w:pPr>
    </w:p>
    <w:p w14:paraId="64D0F300" w14:textId="77777777" w:rsidR="00D558B3" w:rsidRPr="004C133F" w:rsidRDefault="00DD2F0E" w:rsidP="00DD2F0E">
      <w:pPr>
        <w:snapToGrid w:val="0"/>
        <w:spacing w:beforeLines="50" w:before="156" w:afterLines="50" w:after="156" w:line="276" w:lineRule="auto"/>
        <w:rPr>
          <w:rFonts w:ascii="Times New Roman" w:eastAsia="黑体" w:hAnsi="Times New Roman" w:cs="Times New Roman"/>
          <w:b/>
          <w:sz w:val="22"/>
        </w:rPr>
      </w:pPr>
      <w:r w:rsidRPr="004C133F">
        <w:rPr>
          <w:rFonts w:ascii="Times New Roman" w:eastAsia="黑体" w:hAnsi="Times New Roman" w:cs="Times New Roman"/>
          <w:b/>
          <w:sz w:val="24"/>
          <w:szCs w:val="24"/>
        </w:rPr>
        <w:t>第七章</w:t>
      </w:r>
      <w:r w:rsidR="00D558B3" w:rsidRPr="004C133F">
        <w:rPr>
          <w:rFonts w:ascii="Times New Roman" w:eastAsia="黑体" w:hAnsi="Times New Roman" w:cs="Times New Roman"/>
          <w:b/>
          <w:sz w:val="24"/>
          <w:szCs w:val="24"/>
        </w:rPr>
        <w:t xml:space="preserve">  Ionic equilibria</w:t>
      </w:r>
    </w:p>
    <w:p w14:paraId="3F0729E8"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10DF7A22" w14:textId="77777777" w:rsidR="00D558B3" w:rsidRPr="004C133F" w:rsidRDefault="00D558B3" w:rsidP="00D558B3">
      <w:pPr>
        <w:numPr>
          <w:ilvl w:val="0"/>
          <w:numId w:val="1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Broensted-Lowry theory and Lewis electronic theory</w:t>
      </w:r>
    </w:p>
    <w:p w14:paraId="685D1D73" w14:textId="77777777" w:rsidR="00D558B3" w:rsidRPr="004C133F" w:rsidRDefault="00D558B3" w:rsidP="00D558B3">
      <w:pPr>
        <w:numPr>
          <w:ilvl w:val="0"/>
          <w:numId w:val="1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Acid-base equilibria</w:t>
      </w:r>
    </w:p>
    <w:p w14:paraId="573FC055"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Ionization of weak acids, ionization of weak bases, ionization of water, ionization of polyprotic electrolytes, ampholytes</w:t>
      </w:r>
    </w:p>
    <w:p w14:paraId="43C26AE0" w14:textId="77777777" w:rsidR="00D558B3" w:rsidRPr="004C133F" w:rsidRDefault="00D558B3" w:rsidP="00D558B3">
      <w:pPr>
        <w:numPr>
          <w:ilvl w:val="0"/>
          <w:numId w:val="1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Species concentration as a function of pH </w:t>
      </w:r>
    </w:p>
    <w:p w14:paraId="148ADFBB" w14:textId="77777777" w:rsidR="00D558B3" w:rsidRPr="004C133F" w:rsidRDefault="00D558B3" w:rsidP="00D558B3">
      <w:pPr>
        <w:numPr>
          <w:ilvl w:val="0"/>
          <w:numId w:val="1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Calculation of pH</w:t>
      </w:r>
    </w:p>
    <w:p w14:paraId="2EB5BFEF"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Proton balance equations, conjugated acid-base pairs, solutions containing only a weak acid, solutions containing only a weak base, solution containing a single conjugate acid-base pair, two conjugate acid-base pair, solutions containing only a diprotic acid, solutions containing only an ampholyte, solutions containing only a diacidic base, two independent acid-base pairs, solutions containing two weak acids, solutions containing a salt of a weak acid and a weak base, solutions containing a weak acid and a weak base </w:t>
      </w:r>
    </w:p>
    <w:p w14:paraId="0D90F3BE" w14:textId="77777777" w:rsidR="00D558B3" w:rsidRPr="004C133F" w:rsidRDefault="00D558B3" w:rsidP="00D558B3">
      <w:pPr>
        <w:numPr>
          <w:ilvl w:val="0"/>
          <w:numId w:val="1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Acidity constants</w:t>
      </w:r>
    </w:p>
    <w:p w14:paraId="0CE3712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lastRenderedPageBreak/>
        <w:t>Effect of ionic strength</w:t>
      </w:r>
    </w:p>
    <w:p w14:paraId="0C79AB2F"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32A8E9C4" w14:textId="77777777" w:rsidR="00D558B3" w:rsidRPr="004C133F" w:rsidRDefault="00D558B3" w:rsidP="00855F3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If 100 mL of 0.005 </w:t>
      </w:r>
      <w:r w:rsidRPr="004C133F">
        <w:rPr>
          <w:rFonts w:ascii="Times New Roman" w:hAnsi="Times New Roman" w:cs="Times New Roman"/>
          <w:i/>
          <w:iCs/>
          <w:sz w:val="22"/>
        </w:rPr>
        <w:t xml:space="preserve">M </w:t>
      </w:r>
      <w:r w:rsidRPr="004C133F">
        <w:rPr>
          <w:rFonts w:ascii="Times New Roman" w:hAnsi="Times New Roman" w:cs="Times New Roman"/>
          <w:sz w:val="22"/>
        </w:rPr>
        <w:t xml:space="preserve">sulfathiazole is mixed with 57 mL of 0.003 </w:t>
      </w:r>
      <w:r w:rsidRPr="004C133F">
        <w:rPr>
          <w:rFonts w:ascii="Times New Roman" w:hAnsi="Times New Roman" w:cs="Times New Roman"/>
          <w:i/>
          <w:iCs/>
          <w:sz w:val="22"/>
        </w:rPr>
        <w:t xml:space="preserve">M </w:t>
      </w:r>
      <w:r w:rsidRPr="004C133F">
        <w:rPr>
          <w:rFonts w:ascii="Times New Roman" w:hAnsi="Times New Roman" w:cs="Times New Roman"/>
          <w:sz w:val="22"/>
        </w:rPr>
        <w:t xml:space="preserve">sodium hydroxide, what is the pH of the mixture? What is the pOH of the solution? Sulfathiazole reacts in part withNaOHto give sodium sulfathiazole. </w:t>
      </w:r>
      <w:r w:rsidRPr="004C133F">
        <w:rPr>
          <w:rFonts w:ascii="Times New Roman" w:hAnsi="Times New Roman" w:cs="Times New Roman"/>
          <w:i/>
          <w:iCs/>
          <w:sz w:val="22"/>
        </w:rPr>
        <w:t xml:space="preserve">Hint: </w:t>
      </w:r>
      <w:r w:rsidRPr="004C133F">
        <w:rPr>
          <w:rFonts w:ascii="Times New Roman" w:hAnsi="Times New Roman" w:cs="Times New Roman"/>
          <w:sz w:val="22"/>
        </w:rPr>
        <w:t>Use the Henderson–Hasselbalch equation. The p</w:t>
      </w:r>
      <w:r w:rsidRPr="004C133F">
        <w:rPr>
          <w:rFonts w:ascii="Times New Roman" w:hAnsi="Times New Roman" w:cs="Times New Roman"/>
          <w:i/>
          <w:iCs/>
          <w:sz w:val="22"/>
        </w:rPr>
        <w:t>K</w:t>
      </w:r>
      <w:r w:rsidRPr="004C133F">
        <w:rPr>
          <w:rFonts w:ascii="Times New Roman" w:hAnsi="Times New Roman" w:cs="Times New Roman"/>
          <w:sz w:val="22"/>
        </w:rPr>
        <w:t>a of sulfathiazole is 7.12.</w:t>
      </w:r>
    </w:p>
    <w:p w14:paraId="151CC6D1" w14:textId="77777777" w:rsidR="00D558B3" w:rsidRPr="004C133F" w:rsidRDefault="00D558B3" w:rsidP="00855F37">
      <w:pPr>
        <w:widowControl/>
        <w:spacing w:line="276" w:lineRule="auto"/>
        <w:ind w:firstLine="420"/>
        <w:rPr>
          <w:rFonts w:ascii="Times New Roman" w:hAnsi="Times New Roman" w:cs="Times New Roman"/>
          <w:sz w:val="22"/>
        </w:rPr>
      </w:pPr>
      <w:r w:rsidRPr="004C133F">
        <w:rPr>
          <w:rFonts w:ascii="Times New Roman" w:hAnsi="Times New Roman" w:cs="Times New Roman"/>
          <w:sz w:val="22"/>
        </w:rPr>
        <w:t xml:space="preserve">2. Calculate the pH of a solution containing 0.1 </w:t>
      </w:r>
      <w:r w:rsidRPr="004C133F">
        <w:rPr>
          <w:rFonts w:ascii="Times New Roman" w:hAnsi="Times New Roman" w:cs="Times New Roman"/>
          <w:i/>
          <w:iCs/>
          <w:sz w:val="22"/>
        </w:rPr>
        <w:t xml:space="preserve">M </w:t>
      </w:r>
      <w:r w:rsidRPr="004C133F">
        <w:rPr>
          <w:rFonts w:ascii="Times New Roman" w:hAnsi="Times New Roman" w:cs="Times New Roman"/>
          <w:sz w:val="22"/>
        </w:rPr>
        <w:t xml:space="preserve">acetic acid and 0.1 </w:t>
      </w:r>
      <w:r w:rsidRPr="004C133F">
        <w:rPr>
          <w:rFonts w:ascii="Times New Roman" w:hAnsi="Times New Roman" w:cs="Times New Roman"/>
          <w:i/>
          <w:iCs/>
          <w:sz w:val="22"/>
        </w:rPr>
        <w:t xml:space="preserve">M </w:t>
      </w:r>
      <w:r w:rsidRPr="004C133F">
        <w:rPr>
          <w:rFonts w:ascii="Times New Roman" w:hAnsi="Times New Roman" w:cs="Times New Roman"/>
          <w:sz w:val="22"/>
        </w:rPr>
        <w:t>formic acid.</w:t>
      </w:r>
    </w:p>
    <w:p w14:paraId="0C0405C3" w14:textId="77777777" w:rsidR="00D558B3" w:rsidRPr="004C133F" w:rsidRDefault="00D558B3" w:rsidP="00855F37">
      <w:pPr>
        <w:widowControl/>
        <w:spacing w:line="276" w:lineRule="auto"/>
        <w:ind w:firstLine="420"/>
        <w:rPr>
          <w:rFonts w:ascii="Times New Roman" w:hAnsi="Times New Roman" w:cs="Times New Roman"/>
          <w:sz w:val="22"/>
        </w:rPr>
      </w:pPr>
      <w:r w:rsidRPr="004C133F">
        <w:rPr>
          <w:rFonts w:ascii="Times New Roman" w:hAnsi="Times New Roman" w:cs="Times New Roman"/>
          <w:sz w:val="22"/>
        </w:rPr>
        <w:t xml:space="preserve">3. </w:t>
      </w:r>
      <w:r w:rsidRPr="004C133F">
        <w:rPr>
          <w:rFonts w:ascii="Times New Roman" w:hAnsi="Times New Roman" w:cs="Times New Roman"/>
          <w:b/>
          <w:bCs/>
          <w:sz w:val="22"/>
        </w:rPr>
        <w:t xml:space="preserve">(a) </w:t>
      </w:r>
      <w:r w:rsidRPr="004C133F">
        <w:rPr>
          <w:rFonts w:ascii="Times New Roman" w:hAnsi="Times New Roman" w:cs="Times New Roman"/>
          <w:sz w:val="22"/>
        </w:rPr>
        <w:t>What is thePBEfor a solution of ammonium chloride?</w:t>
      </w:r>
    </w:p>
    <w:p w14:paraId="115DC868" w14:textId="77777777" w:rsidR="00D558B3" w:rsidRPr="004C133F" w:rsidRDefault="00D558B3" w:rsidP="00855F37">
      <w:pPr>
        <w:widowControl/>
        <w:spacing w:line="276" w:lineRule="auto"/>
        <w:ind w:left="420"/>
        <w:rPr>
          <w:rFonts w:ascii="Times New Roman" w:hAnsi="Times New Roman" w:cs="Times New Roman"/>
          <w:sz w:val="22"/>
        </w:rPr>
      </w:pPr>
      <w:r w:rsidRPr="004C133F">
        <w:rPr>
          <w:rFonts w:ascii="Times New Roman" w:hAnsi="Times New Roman" w:cs="Times New Roman"/>
          <w:b/>
          <w:bCs/>
          <w:sz w:val="22"/>
        </w:rPr>
        <w:t xml:space="preserve">(b) </w:t>
      </w:r>
      <w:r w:rsidRPr="004C133F">
        <w:rPr>
          <w:rFonts w:ascii="Times New Roman" w:hAnsi="Times New Roman" w:cs="Times New Roman"/>
          <w:sz w:val="22"/>
        </w:rPr>
        <w:t>What is the PBE for a solution containing equimolecular amounts of Na2HPO4 and ammonium chloride?</w:t>
      </w:r>
    </w:p>
    <w:p w14:paraId="55DE0AF5" w14:textId="77777777" w:rsidR="00D558B3" w:rsidRPr="004C133F" w:rsidRDefault="00D558B3" w:rsidP="00855F37">
      <w:pPr>
        <w:widowControl/>
        <w:spacing w:line="276" w:lineRule="auto"/>
        <w:ind w:left="420"/>
        <w:rPr>
          <w:rFonts w:ascii="Times New Roman" w:hAnsi="Times New Roman" w:cs="Times New Roman"/>
          <w:sz w:val="22"/>
        </w:rPr>
      </w:pPr>
      <w:r w:rsidRPr="004C133F">
        <w:rPr>
          <w:rFonts w:ascii="Times New Roman" w:hAnsi="Times New Roman" w:cs="Times New Roman"/>
          <w:sz w:val="22"/>
        </w:rPr>
        <w:t>4. The pH of a 1:500 aqueous solution of ephedrine was determined with a pH meter and was found to be 10.70. Calculate the p</w:t>
      </w:r>
      <w:r w:rsidRPr="004C133F">
        <w:rPr>
          <w:rFonts w:ascii="Times New Roman" w:hAnsi="Times New Roman" w:cs="Times New Roman"/>
          <w:i/>
          <w:iCs/>
          <w:sz w:val="22"/>
        </w:rPr>
        <w:t>K</w:t>
      </w:r>
      <w:r w:rsidRPr="004C133F">
        <w:rPr>
          <w:rFonts w:ascii="Times New Roman" w:hAnsi="Times New Roman" w:cs="Times New Roman"/>
          <w:sz w:val="22"/>
          <w:vertAlign w:val="subscript"/>
        </w:rPr>
        <w:t>b</w:t>
      </w:r>
      <w:r w:rsidRPr="004C133F">
        <w:rPr>
          <w:rFonts w:ascii="Times New Roman" w:hAnsi="Times New Roman" w:cs="Times New Roman"/>
          <w:sz w:val="22"/>
        </w:rPr>
        <w:t xml:space="preserve"> for ephedrine.</w:t>
      </w:r>
    </w:p>
    <w:p w14:paraId="4257364A" w14:textId="77777777" w:rsidR="00D558B3" w:rsidRPr="004C133F" w:rsidRDefault="00D558B3" w:rsidP="00855F3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5. Calculate </w:t>
      </w:r>
      <w:r w:rsidRPr="004C133F">
        <w:rPr>
          <w:rFonts w:ascii="Times New Roman" w:eastAsia="RMTMI" w:hAnsi="Times New Roman" w:cs="Times New Roman"/>
          <w:i/>
          <w:iCs/>
          <w:sz w:val="22"/>
        </w:rPr>
        <w:t>α</w:t>
      </w:r>
      <w:r w:rsidRPr="004C133F">
        <w:rPr>
          <w:rFonts w:ascii="Times New Roman" w:hAnsi="Times New Roman" w:cs="Times New Roman"/>
          <w:sz w:val="22"/>
        </w:rPr>
        <w:t xml:space="preserve">, the degree of dissociation of 0.01 </w:t>
      </w:r>
      <w:r w:rsidRPr="004C133F">
        <w:rPr>
          <w:rFonts w:ascii="Times New Roman" w:hAnsi="Times New Roman" w:cs="Times New Roman"/>
          <w:i/>
          <w:iCs/>
          <w:sz w:val="22"/>
        </w:rPr>
        <w:t xml:space="preserve">M </w:t>
      </w:r>
      <w:r w:rsidRPr="004C133F">
        <w:rPr>
          <w:rFonts w:ascii="Times New Roman" w:hAnsi="Times New Roman" w:cs="Times New Roman"/>
          <w:sz w:val="22"/>
        </w:rPr>
        <w:t xml:space="preserve">physostigmine, disregarding the secondary ionization. </w:t>
      </w:r>
      <w:r w:rsidRPr="004C133F">
        <w:rPr>
          <w:rFonts w:ascii="Times New Roman" w:eastAsia="RMTMI" w:hAnsi="Times New Roman" w:cs="Times New Roman"/>
          <w:i/>
          <w:iCs/>
          <w:sz w:val="22"/>
        </w:rPr>
        <w:t xml:space="preserve">α </w:t>
      </w:r>
      <w:r w:rsidRPr="004C133F">
        <w:rPr>
          <w:rFonts w:ascii="Times New Roman" w:hAnsi="Times New Roman" w:cs="Times New Roman"/>
          <w:sz w:val="22"/>
        </w:rPr>
        <w:t>is the concentration of the ionized form, [physostigmine</w:t>
      </w:r>
      <w:r w:rsidRPr="004C133F">
        <w:rPr>
          <w:rFonts w:ascii="Times New Roman" w:eastAsia="MTSY" w:hAnsi="Times New Roman" w:cs="Times New Roman"/>
          <w:sz w:val="22"/>
        </w:rPr>
        <w:t>+</w:t>
      </w:r>
      <w:r w:rsidRPr="004C133F">
        <w:rPr>
          <w:rFonts w:ascii="Times New Roman" w:hAnsi="Times New Roman" w:cs="Times New Roman"/>
          <w:sz w:val="22"/>
        </w:rPr>
        <w:t>] = [OH</w:t>
      </w:r>
      <w:r w:rsidRPr="004C133F">
        <w:rPr>
          <w:rFonts w:ascii="Times New Roman" w:eastAsia="MTSY" w:hAnsi="Times New Roman" w:cs="Times New Roman"/>
          <w:sz w:val="22"/>
        </w:rPr>
        <w:t>−</w:t>
      </w:r>
      <w:r w:rsidRPr="004C133F">
        <w:rPr>
          <w:rFonts w:ascii="Times New Roman" w:hAnsi="Times New Roman" w:cs="Times New Roman"/>
          <w:sz w:val="22"/>
        </w:rPr>
        <w:t>]/</w:t>
      </w:r>
      <w:r w:rsidRPr="004C133F">
        <w:rPr>
          <w:rFonts w:ascii="Times New Roman" w:hAnsi="Times New Roman" w:cs="Times New Roman"/>
          <w:i/>
          <w:iCs/>
          <w:sz w:val="22"/>
        </w:rPr>
        <w:t>C</w:t>
      </w:r>
      <w:r w:rsidRPr="004C133F">
        <w:rPr>
          <w:rFonts w:ascii="Times New Roman" w:hAnsi="Times New Roman" w:cs="Times New Roman"/>
          <w:sz w:val="22"/>
          <w:vertAlign w:val="subscript"/>
        </w:rPr>
        <w:t>b</w:t>
      </w:r>
      <w:r w:rsidRPr="004C133F">
        <w:rPr>
          <w:rFonts w:ascii="Times New Roman" w:hAnsi="Times New Roman" w:cs="Times New Roman"/>
          <w:sz w:val="22"/>
        </w:rPr>
        <w:t xml:space="preserve">, where </w:t>
      </w:r>
      <w:r w:rsidRPr="004C133F">
        <w:rPr>
          <w:rFonts w:ascii="Times New Roman" w:hAnsi="Times New Roman" w:cs="Times New Roman"/>
          <w:i/>
          <w:iCs/>
          <w:sz w:val="22"/>
        </w:rPr>
        <w:t>C</w:t>
      </w:r>
      <w:r w:rsidRPr="004C133F">
        <w:rPr>
          <w:rFonts w:ascii="Times New Roman" w:hAnsi="Times New Roman" w:cs="Times New Roman"/>
          <w:sz w:val="22"/>
          <w:vertAlign w:val="subscript"/>
        </w:rPr>
        <w:t>b</w:t>
      </w:r>
      <w:r w:rsidRPr="004C133F">
        <w:rPr>
          <w:rFonts w:ascii="Times New Roman" w:hAnsi="Times New Roman" w:cs="Times New Roman"/>
          <w:sz w:val="22"/>
        </w:rPr>
        <w:t xml:space="preserve"> is the concentration of the compound.</w:t>
      </w:r>
    </w:p>
    <w:p w14:paraId="26CA9432" w14:textId="77777777" w:rsidR="00D558B3" w:rsidRPr="004C133F" w:rsidRDefault="00D558B3" w:rsidP="00D558B3">
      <w:pPr>
        <w:snapToGrid w:val="0"/>
        <w:spacing w:line="276" w:lineRule="auto"/>
        <w:rPr>
          <w:rFonts w:ascii="Times New Roman" w:hAnsi="Times New Roman" w:cs="Times New Roman"/>
          <w:sz w:val="22"/>
        </w:rPr>
      </w:pPr>
    </w:p>
    <w:p w14:paraId="44A3F770" w14:textId="77777777" w:rsidR="00D558B3" w:rsidRPr="004C133F" w:rsidRDefault="001F3249" w:rsidP="001F3249">
      <w:pPr>
        <w:snapToGrid w:val="0"/>
        <w:spacing w:beforeLines="50" w:before="156" w:afterLines="50" w:after="156" w:line="276" w:lineRule="auto"/>
        <w:ind w:firstLine="420"/>
        <w:rPr>
          <w:rFonts w:ascii="Times New Roman" w:eastAsia="黑体" w:hAnsi="Times New Roman" w:cs="Times New Roman"/>
          <w:b/>
          <w:sz w:val="24"/>
          <w:szCs w:val="24"/>
        </w:rPr>
      </w:pPr>
      <w:r w:rsidRPr="004C133F">
        <w:rPr>
          <w:rFonts w:ascii="Times New Roman" w:eastAsia="黑体" w:hAnsi="Times New Roman" w:cs="Times New Roman"/>
          <w:b/>
          <w:sz w:val="24"/>
          <w:szCs w:val="24"/>
        </w:rPr>
        <w:t>第八章</w:t>
      </w:r>
      <w:r w:rsidR="00D558B3" w:rsidRPr="004C133F">
        <w:rPr>
          <w:rFonts w:ascii="Times New Roman" w:eastAsia="黑体" w:hAnsi="Times New Roman" w:cs="Times New Roman"/>
          <w:b/>
          <w:sz w:val="24"/>
          <w:szCs w:val="24"/>
        </w:rPr>
        <w:t xml:space="preserve">  Buffered and isotonic solutions</w:t>
      </w:r>
    </w:p>
    <w:p w14:paraId="61586325"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16E06C05" w14:textId="77777777" w:rsidR="00D558B3" w:rsidRPr="004C133F" w:rsidRDefault="00D558B3" w:rsidP="00D558B3">
      <w:pPr>
        <w:numPr>
          <w:ilvl w:val="0"/>
          <w:numId w:val="11"/>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 buffer equation</w:t>
      </w:r>
    </w:p>
    <w:p w14:paraId="3A9CACAC"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Common ion effect, buffer equation for a weak acid and its salt, activity coefficients and the buffer equation, some factors influencing the pH of buffer solutions, drugs as buffers, pH indicators </w:t>
      </w:r>
    </w:p>
    <w:p w14:paraId="27990672" w14:textId="77777777" w:rsidR="00D558B3" w:rsidRPr="004C133F" w:rsidRDefault="00D558B3" w:rsidP="00D558B3">
      <w:pPr>
        <w:numPr>
          <w:ilvl w:val="0"/>
          <w:numId w:val="11"/>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Buffer capacity</w:t>
      </w:r>
    </w:p>
    <w:p w14:paraId="34991397"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Approximate calculation of buffer capacity, maximum buffer capacity, the influence of concentration on buffer capacity</w:t>
      </w:r>
    </w:p>
    <w:p w14:paraId="6F9148F7" w14:textId="77777777" w:rsidR="00D558B3" w:rsidRPr="004C133F" w:rsidRDefault="00D558B3" w:rsidP="00D558B3">
      <w:pPr>
        <w:numPr>
          <w:ilvl w:val="0"/>
          <w:numId w:val="11"/>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Buffers in pharmaceutical and biological systems</w:t>
      </w:r>
    </w:p>
    <w:p w14:paraId="33A92604"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In vivo biologic buffer systems, urine, pharmaceutical buffers, procedures for preparing pharmaceutical buffer solutions, pH on tissue irritation, stability versus optimum therapeutic response, pH and solubility</w:t>
      </w:r>
    </w:p>
    <w:p w14:paraId="7B242BB6" w14:textId="77777777" w:rsidR="00D558B3" w:rsidRPr="004C133F" w:rsidRDefault="00D558B3" w:rsidP="00D558B3">
      <w:pPr>
        <w:numPr>
          <w:ilvl w:val="0"/>
          <w:numId w:val="11"/>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Buffered isotonic solutions</w:t>
      </w:r>
    </w:p>
    <w:p w14:paraId="35ADD12A"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Measurement of tonicity, calculating tonicity using </w:t>
      </w:r>
      <w:r w:rsidRPr="004C133F">
        <w:rPr>
          <w:rFonts w:ascii="Times New Roman" w:hAnsi="Times New Roman" w:cs="Times New Roman"/>
          <w:i/>
          <w:sz w:val="22"/>
        </w:rPr>
        <w:t>L</w:t>
      </w:r>
      <w:r w:rsidRPr="004C133F">
        <w:rPr>
          <w:rFonts w:ascii="Times New Roman" w:hAnsi="Times New Roman" w:cs="Times New Roman"/>
          <w:i/>
          <w:sz w:val="22"/>
          <w:vertAlign w:val="subscript"/>
        </w:rPr>
        <w:t>iso</w:t>
      </w:r>
      <w:r w:rsidRPr="004C133F">
        <w:rPr>
          <w:rFonts w:ascii="Times New Roman" w:hAnsi="Times New Roman" w:cs="Times New Roman"/>
          <w:sz w:val="22"/>
        </w:rPr>
        <w:t xml:space="preserve"> values</w:t>
      </w:r>
    </w:p>
    <w:p w14:paraId="683E0F66" w14:textId="77777777" w:rsidR="00D558B3" w:rsidRPr="004C133F" w:rsidRDefault="00D558B3" w:rsidP="00D558B3">
      <w:pPr>
        <w:numPr>
          <w:ilvl w:val="0"/>
          <w:numId w:val="11"/>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Methods of adjusting tonicity and pH</w:t>
      </w:r>
    </w:p>
    <w:p w14:paraId="2FE19F69"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Cryoscopic method, sodium chloride equivalent method, White-Vincent method, the Sprowls method </w:t>
      </w:r>
    </w:p>
    <w:p w14:paraId="7DAD536F"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7D66D6C9" w14:textId="77777777" w:rsidR="00D558B3" w:rsidRPr="004C133F" w:rsidRDefault="00D558B3" w:rsidP="001F3249">
      <w:pPr>
        <w:widowControl/>
        <w:spacing w:line="276" w:lineRule="auto"/>
        <w:ind w:left="420"/>
        <w:rPr>
          <w:rFonts w:ascii="Times New Roman" w:hAnsi="Times New Roman" w:cs="Times New Roman"/>
          <w:sz w:val="22"/>
        </w:rPr>
      </w:pPr>
      <w:r w:rsidRPr="004C133F">
        <w:rPr>
          <w:rFonts w:ascii="Times New Roman" w:hAnsi="Times New Roman" w:cs="Times New Roman"/>
          <w:sz w:val="22"/>
        </w:rPr>
        <w:t>1. One desires to adjust a solution to pH 8.8 by the use of a boric acid–sodium borate buffer. What approximate ratio of acid and salt is required?</w:t>
      </w:r>
    </w:p>
    <w:p w14:paraId="6D4ADAD2" w14:textId="77777777" w:rsidR="00D558B3" w:rsidRPr="004C133F" w:rsidRDefault="00D558B3" w:rsidP="001F3249">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2. Plot the buffer capacity–pH curve for a barbituric acid–sodium barbiturate buffer of total concentration 0.2 </w:t>
      </w:r>
      <w:r w:rsidRPr="004C133F">
        <w:rPr>
          <w:rFonts w:ascii="Times New Roman" w:hAnsi="Times New Roman" w:cs="Times New Roman"/>
          <w:i/>
          <w:iCs/>
          <w:sz w:val="22"/>
        </w:rPr>
        <w:t xml:space="preserve">M </w:t>
      </w:r>
      <w:r w:rsidRPr="004C133F">
        <w:rPr>
          <w:rFonts w:ascii="Times New Roman" w:hAnsi="Times New Roman" w:cs="Times New Roman"/>
          <w:sz w:val="22"/>
        </w:rPr>
        <w:t xml:space="preserve">over the range of pH 1 to 7. What is the maximum buffer capacity and at what pH does </w:t>
      </w:r>
      <w:r w:rsidRPr="004C133F">
        <w:rPr>
          <w:rFonts w:ascii="Times New Roman" w:eastAsia="RMTMI" w:hAnsi="Times New Roman" w:cs="Times New Roman"/>
          <w:i/>
          <w:iCs/>
          <w:sz w:val="22"/>
        </w:rPr>
        <w:t>β</w:t>
      </w:r>
      <w:r w:rsidRPr="004C133F">
        <w:rPr>
          <w:rFonts w:ascii="Times New Roman" w:hAnsi="Times New Roman" w:cs="Times New Roman"/>
          <w:sz w:val="22"/>
        </w:rPr>
        <w:t>max occur?</w:t>
      </w:r>
    </w:p>
    <w:p w14:paraId="6BB9A997" w14:textId="77777777" w:rsidR="00D558B3" w:rsidRPr="004C133F" w:rsidRDefault="00D558B3" w:rsidP="001F3249">
      <w:pPr>
        <w:widowControl/>
        <w:spacing w:line="276" w:lineRule="auto"/>
        <w:ind w:left="420"/>
        <w:rPr>
          <w:rFonts w:ascii="Times New Roman" w:hAnsi="Times New Roman" w:cs="Times New Roman"/>
          <w:sz w:val="22"/>
        </w:rPr>
      </w:pPr>
      <w:r w:rsidRPr="004C133F">
        <w:rPr>
          <w:rFonts w:ascii="Times New Roman" w:hAnsi="Times New Roman" w:cs="Times New Roman"/>
          <w:sz w:val="22"/>
        </w:rPr>
        <w:lastRenderedPageBreak/>
        <w:t>3. Your product research director asks you to prepare a buffer solution of pH 6.5 having a buffer capacity of 0.10. Choose a suitable combination of buffer species and compute the concentrations needed.</w:t>
      </w:r>
    </w:p>
    <w:p w14:paraId="4CABF712" w14:textId="77777777" w:rsidR="00D558B3" w:rsidRPr="004C133F" w:rsidRDefault="00D558B3" w:rsidP="001F3249">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4. Plot the pH titration curve for the neutralization of 0.1 </w:t>
      </w:r>
      <w:r w:rsidRPr="004C133F">
        <w:rPr>
          <w:rFonts w:ascii="Times New Roman" w:hAnsi="Times New Roman" w:cs="Times New Roman"/>
          <w:i/>
          <w:iCs/>
          <w:sz w:val="22"/>
        </w:rPr>
        <w:t xml:space="preserve">N </w:t>
      </w:r>
      <w:r w:rsidRPr="004C133F">
        <w:rPr>
          <w:rFonts w:ascii="Times New Roman" w:hAnsi="Times New Roman" w:cs="Times New Roman"/>
          <w:sz w:val="22"/>
        </w:rPr>
        <w:t xml:space="preserve">barbituric acid by 0.1 </w:t>
      </w:r>
      <w:r w:rsidRPr="004C133F">
        <w:rPr>
          <w:rFonts w:ascii="Times New Roman" w:hAnsi="Times New Roman" w:cs="Times New Roman"/>
          <w:i/>
          <w:iCs/>
          <w:sz w:val="22"/>
        </w:rPr>
        <w:t xml:space="preserve">N </w:t>
      </w:r>
      <w:r w:rsidRPr="004C133F">
        <w:rPr>
          <w:rFonts w:ascii="Times New Roman" w:hAnsi="Times New Roman" w:cs="Times New Roman"/>
          <w:sz w:val="22"/>
        </w:rPr>
        <w:t>NaOH. What is the pH of the solution at the equivalence point?</w:t>
      </w:r>
    </w:p>
    <w:p w14:paraId="7C32590F" w14:textId="77777777" w:rsidR="00D558B3" w:rsidRPr="004C133F" w:rsidRDefault="00D558B3" w:rsidP="00D558B3">
      <w:pPr>
        <w:snapToGrid w:val="0"/>
        <w:spacing w:line="276" w:lineRule="auto"/>
        <w:rPr>
          <w:rFonts w:ascii="Times New Roman" w:eastAsia="黑体" w:hAnsi="Times New Roman" w:cs="Times New Roman"/>
          <w:b/>
          <w:sz w:val="24"/>
          <w:szCs w:val="24"/>
        </w:rPr>
      </w:pPr>
    </w:p>
    <w:p w14:paraId="328F8764" w14:textId="77777777" w:rsidR="00D558B3" w:rsidRPr="004C133F" w:rsidRDefault="00121637" w:rsidP="00121637">
      <w:pPr>
        <w:snapToGrid w:val="0"/>
        <w:spacing w:beforeLines="50" w:before="156" w:afterLines="50" w:after="156" w:line="276" w:lineRule="auto"/>
        <w:rPr>
          <w:rFonts w:ascii="Times New Roman" w:eastAsia="黑体" w:hAnsi="Times New Roman" w:cs="Times New Roman"/>
          <w:b/>
          <w:sz w:val="24"/>
          <w:szCs w:val="24"/>
        </w:rPr>
      </w:pPr>
      <w:r w:rsidRPr="004C133F">
        <w:rPr>
          <w:rFonts w:ascii="Times New Roman" w:eastAsia="黑体" w:hAnsi="Times New Roman" w:cs="Times New Roman"/>
          <w:b/>
          <w:sz w:val="24"/>
          <w:szCs w:val="24"/>
        </w:rPr>
        <w:t>第九章</w:t>
      </w:r>
      <w:r w:rsidRPr="004C133F">
        <w:rPr>
          <w:rFonts w:ascii="Times New Roman" w:eastAsia="黑体" w:hAnsi="Times New Roman" w:cs="Times New Roman"/>
          <w:b/>
          <w:sz w:val="24"/>
          <w:szCs w:val="24"/>
        </w:rPr>
        <w:t xml:space="preserve"> </w:t>
      </w:r>
      <w:r w:rsidR="00D558B3" w:rsidRPr="004C133F">
        <w:rPr>
          <w:rFonts w:ascii="Times New Roman" w:eastAsia="黑体" w:hAnsi="Times New Roman" w:cs="Times New Roman"/>
          <w:b/>
          <w:sz w:val="24"/>
          <w:szCs w:val="24"/>
        </w:rPr>
        <w:t xml:space="preserve"> Solubility and distribution</w:t>
      </w:r>
    </w:p>
    <w:p w14:paraId="4749D361"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763F1816" w14:textId="77777777" w:rsidR="00D558B3" w:rsidRPr="004C133F" w:rsidRDefault="00D558B3" w:rsidP="00D558B3">
      <w:pPr>
        <w:numPr>
          <w:ilvl w:val="0"/>
          <w:numId w:val="10"/>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General principles</w:t>
      </w:r>
    </w:p>
    <w:p w14:paraId="6D8BFAC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Solubility, solubility expressions</w:t>
      </w:r>
    </w:p>
    <w:p w14:paraId="2E1F9435" w14:textId="77777777" w:rsidR="00D558B3" w:rsidRPr="004C133F" w:rsidRDefault="00D558B3" w:rsidP="00D558B3">
      <w:pPr>
        <w:numPr>
          <w:ilvl w:val="0"/>
          <w:numId w:val="10"/>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Solvent-solute interactions</w:t>
      </w:r>
    </w:p>
    <w:p w14:paraId="0C8583DB"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Polar solvents, nonpolar solvents, semipolar solvents</w:t>
      </w:r>
    </w:p>
    <w:p w14:paraId="792030C9" w14:textId="77777777" w:rsidR="00D558B3" w:rsidRPr="004C133F" w:rsidRDefault="00D558B3" w:rsidP="00D558B3">
      <w:pPr>
        <w:numPr>
          <w:ilvl w:val="0"/>
          <w:numId w:val="10"/>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Solubility of liquids in liquids</w:t>
      </w:r>
    </w:p>
    <w:p w14:paraId="62FC931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Complete miscibility, partial miscibility, three-component systems</w:t>
      </w:r>
    </w:p>
    <w:p w14:paraId="0EA4C8BB" w14:textId="77777777" w:rsidR="00D558B3" w:rsidRPr="004C133F" w:rsidRDefault="00D558B3" w:rsidP="00D558B3">
      <w:pPr>
        <w:numPr>
          <w:ilvl w:val="0"/>
          <w:numId w:val="10"/>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Solubility of solids in liquids</w:t>
      </w:r>
    </w:p>
    <w:p w14:paraId="62B577D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Calculating the solubility of weak electrolytes as influenced by pH, the influence of solvents on the solubility of drugs, combined effect of pH and solvents, influence of complexation in multicomponent systems</w:t>
      </w:r>
    </w:p>
    <w:p w14:paraId="66C24425" w14:textId="77777777" w:rsidR="00D558B3" w:rsidRPr="004C133F" w:rsidRDefault="00D558B3" w:rsidP="00D558B3">
      <w:pPr>
        <w:numPr>
          <w:ilvl w:val="0"/>
          <w:numId w:val="10"/>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Determining thermodynamic and “kinetic” solubility</w:t>
      </w:r>
    </w:p>
    <w:p w14:paraId="45BD3AA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Phase rule and solubility, computational approaches </w:t>
      </w:r>
    </w:p>
    <w:p w14:paraId="077ED748" w14:textId="77777777" w:rsidR="00D558B3" w:rsidRPr="004C133F" w:rsidRDefault="00D558B3" w:rsidP="00D558B3">
      <w:pPr>
        <w:numPr>
          <w:ilvl w:val="0"/>
          <w:numId w:val="10"/>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Distribution of solutions between immiscible solvents</w:t>
      </w:r>
    </w:p>
    <w:p w14:paraId="28159FC1"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Effect of ionic dissociation and molecular association on partition, extraction, solubility and partition coefficients</w:t>
      </w:r>
    </w:p>
    <w:p w14:paraId="609E643C"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377849AF" w14:textId="77777777" w:rsidR="00D558B3" w:rsidRPr="004C133F" w:rsidRDefault="00D558B3" w:rsidP="00A97D94">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At the critical solution temperature of 65.85 </w:t>
      </w:r>
      <w:r w:rsidRPr="004C133F">
        <w:rPr>
          <w:rFonts w:ascii="Times New Roman" w:eastAsia="MTSY" w:hAnsi="Times New Roman" w:cs="Times New Roman"/>
          <w:sz w:val="22"/>
        </w:rPr>
        <w:t>°</w:t>
      </w:r>
      <w:r w:rsidRPr="004C133F">
        <w:rPr>
          <w:rFonts w:ascii="Times New Roman" w:hAnsi="Times New Roman" w:cs="Times New Roman"/>
          <w:sz w:val="22"/>
        </w:rPr>
        <w:t>C for the phenol–water system (page 45), the critical composition is 34% by weight of phenol. How many grams of water are dissolved in 1000 g of the solution at this temperature?</w:t>
      </w:r>
    </w:p>
    <w:p w14:paraId="1CAF8A08" w14:textId="77777777" w:rsidR="00D558B3" w:rsidRPr="004C133F" w:rsidRDefault="00D558B3" w:rsidP="00A97D94">
      <w:pPr>
        <w:widowControl/>
        <w:spacing w:line="276" w:lineRule="auto"/>
        <w:ind w:left="420"/>
        <w:rPr>
          <w:rFonts w:ascii="Times New Roman" w:hAnsi="Times New Roman" w:cs="Times New Roman"/>
          <w:sz w:val="22"/>
        </w:rPr>
      </w:pPr>
      <w:r w:rsidRPr="004C133F">
        <w:rPr>
          <w:rFonts w:ascii="Times New Roman" w:hAnsi="Times New Roman" w:cs="Times New Roman"/>
          <w:sz w:val="22"/>
        </w:rPr>
        <w:t>2. The molar solubility of sulfathiazole inwater is 0.002, the p</w:t>
      </w:r>
      <w:r w:rsidRPr="004C133F">
        <w:rPr>
          <w:rFonts w:ascii="Times New Roman" w:hAnsi="Times New Roman" w:cs="Times New Roman"/>
          <w:i/>
          <w:iCs/>
          <w:sz w:val="22"/>
        </w:rPr>
        <w:t>K</w:t>
      </w:r>
      <w:r w:rsidRPr="004C133F">
        <w:rPr>
          <w:rFonts w:ascii="Times New Roman" w:hAnsi="Times New Roman" w:cs="Times New Roman"/>
          <w:sz w:val="22"/>
        </w:rPr>
        <w:t>a is 7.12, and the molecular weight of sodium sulfathiazole is 304. What is the lowest pH allowable for complete solubility in a 5% solution of the salt?</w:t>
      </w:r>
    </w:p>
    <w:p w14:paraId="154F0503" w14:textId="77777777" w:rsidR="00D558B3" w:rsidRPr="004C133F" w:rsidRDefault="00D558B3" w:rsidP="00A97D94">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3. If 0.15 g of succinic acid in 100 mL of ether is shaken with a 10-mL portion of water, how much succinic acid is left in the ether layer? The distribution coefficient </w:t>
      </w:r>
      <w:r w:rsidRPr="004C133F">
        <w:rPr>
          <w:rFonts w:ascii="Times New Roman" w:hAnsi="Times New Roman" w:cs="Times New Roman"/>
          <w:i/>
          <w:iCs/>
          <w:sz w:val="22"/>
        </w:rPr>
        <w:t xml:space="preserve">K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(concentration in ether)/(concentration in water)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0.125 at 25 </w:t>
      </w:r>
      <w:r w:rsidRPr="004C133F">
        <w:rPr>
          <w:rFonts w:ascii="Times New Roman" w:eastAsia="MTSY" w:hAnsi="Times New Roman" w:cs="Times New Roman"/>
          <w:sz w:val="22"/>
        </w:rPr>
        <w:t>°</w:t>
      </w:r>
      <w:r w:rsidRPr="004C133F">
        <w:rPr>
          <w:rFonts w:ascii="Times New Roman" w:hAnsi="Times New Roman" w:cs="Times New Roman"/>
          <w:sz w:val="22"/>
        </w:rPr>
        <w:t>C. How much succinic acid is left in the ether when the phase is extracted with an additional 10 mL of water?</w:t>
      </w:r>
    </w:p>
    <w:p w14:paraId="13800F19" w14:textId="77777777" w:rsidR="00D558B3" w:rsidRPr="004C133F" w:rsidRDefault="00D558B3" w:rsidP="00D558B3">
      <w:pPr>
        <w:snapToGrid w:val="0"/>
        <w:spacing w:line="276" w:lineRule="auto"/>
        <w:rPr>
          <w:rFonts w:ascii="Times New Roman" w:hAnsi="Times New Roman" w:cs="Times New Roman"/>
          <w:sz w:val="22"/>
        </w:rPr>
      </w:pPr>
    </w:p>
    <w:p w14:paraId="32CFDEBE" w14:textId="77777777" w:rsidR="00D558B3" w:rsidRPr="004C133F" w:rsidRDefault="00A97D94" w:rsidP="00A97D94">
      <w:pPr>
        <w:snapToGrid w:val="0"/>
        <w:spacing w:beforeLines="50" w:before="156" w:afterLines="50" w:after="156" w:line="276" w:lineRule="auto"/>
        <w:ind w:firstLine="420"/>
        <w:rPr>
          <w:rFonts w:ascii="Times New Roman" w:eastAsia="黑体" w:hAnsi="Times New Roman" w:cs="Times New Roman"/>
          <w:b/>
          <w:sz w:val="22"/>
        </w:rPr>
      </w:pPr>
      <w:r w:rsidRPr="004C133F">
        <w:rPr>
          <w:rFonts w:ascii="Times New Roman" w:eastAsia="黑体" w:hAnsi="Times New Roman" w:cs="Times New Roman"/>
          <w:b/>
          <w:sz w:val="24"/>
          <w:szCs w:val="24"/>
        </w:rPr>
        <w:t>第十章</w:t>
      </w:r>
      <w:r w:rsidR="00D558B3" w:rsidRPr="004C133F">
        <w:rPr>
          <w:rFonts w:ascii="Times New Roman" w:eastAsia="黑体" w:hAnsi="Times New Roman" w:cs="Times New Roman"/>
          <w:b/>
          <w:sz w:val="24"/>
          <w:szCs w:val="24"/>
        </w:rPr>
        <w:t xml:space="preserve">  Complexation and protein binding</w:t>
      </w:r>
    </w:p>
    <w:p w14:paraId="6BA0DC63"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1533B91B" w14:textId="77777777" w:rsidR="00D558B3" w:rsidRPr="004C133F" w:rsidRDefault="00D558B3" w:rsidP="00D558B3">
      <w:pPr>
        <w:numPr>
          <w:ilvl w:val="0"/>
          <w:numId w:val="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Metal complexes</w:t>
      </w:r>
    </w:p>
    <w:p w14:paraId="7C50ED16"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Metal ions and ligands, chelates</w:t>
      </w:r>
    </w:p>
    <w:p w14:paraId="47A4729B" w14:textId="77777777" w:rsidR="00D558B3" w:rsidRPr="004C133F" w:rsidRDefault="00D558B3" w:rsidP="00D558B3">
      <w:pPr>
        <w:numPr>
          <w:ilvl w:val="0"/>
          <w:numId w:val="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Organic molecular complexes</w:t>
      </w:r>
    </w:p>
    <w:p w14:paraId="0ACD89D7"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Drug complexes, polymer complexes</w:t>
      </w:r>
    </w:p>
    <w:p w14:paraId="0A2DB54E" w14:textId="77777777" w:rsidR="00D558B3" w:rsidRPr="004C133F" w:rsidRDefault="00D558B3" w:rsidP="00D558B3">
      <w:pPr>
        <w:numPr>
          <w:ilvl w:val="0"/>
          <w:numId w:val="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lastRenderedPageBreak/>
        <w:t>Inclusion compounds</w:t>
      </w:r>
    </w:p>
    <w:p w14:paraId="16912DA8"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Channel lattice type, layer type, clathrates, cyclodextrins </w:t>
      </w:r>
    </w:p>
    <w:p w14:paraId="5A9141F9" w14:textId="77777777" w:rsidR="00D558B3" w:rsidRPr="004C133F" w:rsidRDefault="00D558B3" w:rsidP="00D558B3">
      <w:pPr>
        <w:numPr>
          <w:ilvl w:val="0"/>
          <w:numId w:val="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Methods of analysis</w:t>
      </w:r>
    </w:p>
    <w:p w14:paraId="119CD34A"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Method of continuous variation, pH titration method, distribution method, solubility method, spectroscopy and charge transfer complexation </w:t>
      </w:r>
    </w:p>
    <w:p w14:paraId="48626B97" w14:textId="77777777" w:rsidR="00D558B3" w:rsidRPr="004C133F" w:rsidRDefault="00D558B3" w:rsidP="00D558B3">
      <w:pPr>
        <w:numPr>
          <w:ilvl w:val="0"/>
          <w:numId w:val="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Protein binding</w:t>
      </w:r>
    </w:p>
    <w:p w14:paraId="02C6520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Binding equilibria, equilibrium dialysis and ultrafiltration</w:t>
      </w:r>
    </w:p>
    <w:p w14:paraId="0D46A088"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698932C9" w14:textId="77777777" w:rsidR="00D558B3" w:rsidRPr="004C133F" w:rsidRDefault="00D558B3" w:rsidP="00B4301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The following results were obtained by Higuchi and Zuck2 for the complex formed between caffeine and benzoic acid. In the analytic procedure, benzoic acid was distributed between water and a hydrocarbon solvent, Skellysolve-C. Molar concentration of </w:t>
      </w:r>
      <w:r w:rsidRPr="004C133F">
        <w:rPr>
          <w:rFonts w:ascii="Times New Roman" w:hAnsi="Times New Roman" w:cs="Times New Roman"/>
          <w:i/>
          <w:iCs/>
          <w:sz w:val="22"/>
        </w:rPr>
        <w:t xml:space="preserve">free </w:t>
      </w:r>
      <w:r w:rsidRPr="004C133F">
        <w:rPr>
          <w:rFonts w:ascii="Times New Roman" w:hAnsi="Times New Roman" w:cs="Times New Roman"/>
          <w:sz w:val="22"/>
        </w:rPr>
        <w:t>benzoic acid in aqueous solution of caffeine obtained by partition study, 11.94</w:t>
      </w:r>
      <w:r w:rsidRPr="004C133F">
        <w:rPr>
          <w:rFonts w:ascii="Times New Roman" w:eastAsia="MTSY" w:hAnsi="Times New Roman" w:cs="Times New Roman"/>
          <w:sz w:val="22"/>
        </w:rPr>
        <w:t>×</w:t>
      </w:r>
      <w:r w:rsidRPr="004C133F">
        <w:rPr>
          <w:rFonts w:ascii="Times New Roman" w:hAnsi="Times New Roman" w:cs="Times New Roman"/>
          <w:sz w:val="22"/>
        </w:rPr>
        <w:t>10</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mole/liter Experimentally determined molar concentration of </w:t>
      </w:r>
      <w:r w:rsidRPr="004C133F">
        <w:rPr>
          <w:rFonts w:ascii="Times New Roman" w:hAnsi="Times New Roman" w:cs="Times New Roman"/>
          <w:i/>
          <w:iCs/>
          <w:sz w:val="22"/>
        </w:rPr>
        <w:t xml:space="preserve">total </w:t>
      </w:r>
      <w:r w:rsidRPr="004C133F">
        <w:rPr>
          <w:rFonts w:ascii="Times New Roman" w:hAnsi="Times New Roman" w:cs="Times New Roman"/>
          <w:sz w:val="22"/>
        </w:rPr>
        <w:t xml:space="preserve">undissociated benzoic acid in the aqueous phase, corrected for partial dissociation (free </w:t>
      </w:r>
      <w:r w:rsidRPr="004C133F">
        <w:rPr>
          <w:rFonts w:ascii="Times New Roman" w:eastAsia="MTSY" w:hAnsi="Times New Roman" w:cs="Times New Roman"/>
          <w:sz w:val="22"/>
        </w:rPr>
        <w:t xml:space="preserve">+ </w:t>
      </w:r>
      <w:r w:rsidRPr="004C133F">
        <w:rPr>
          <w:rFonts w:ascii="Times New Roman" w:hAnsi="Times New Roman" w:cs="Times New Roman"/>
          <w:sz w:val="22"/>
        </w:rPr>
        <w:t>complexed benzoic acid), 20.4</w:t>
      </w:r>
      <w:r w:rsidRPr="004C133F">
        <w:rPr>
          <w:rFonts w:ascii="Times New Roman" w:eastAsia="MTSY" w:hAnsi="Times New Roman" w:cs="Times New Roman"/>
          <w:sz w:val="22"/>
        </w:rPr>
        <w:t>×</w:t>
      </w:r>
      <w:r w:rsidRPr="004C133F">
        <w:rPr>
          <w:rFonts w:ascii="Times New Roman" w:hAnsi="Times New Roman" w:cs="Times New Roman"/>
          <w:sz w:val="22"/>
        </w:rPr>
        <w:t>10</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mole/liter Original concentration of caffeine added (free </w:t>
      </w:r>
      <w:r w:rsidRPr="004C133F">
        <w:rPr>
          <w:rFonts w:ascii="Times New Roman" w:eastAsia="MTSY" w:hAnsi="Times New Roman" w:cs="Times New Roman"/>
          <w:sz w:val="22"/>
        </w:rPr>
        <w:t>+</w:t>
      </w:r>
      <w:r w:rsidRPr="004C133F">
        <w:rPr>
          <w:rFonts w:ascii="Times New Roman" w:hAnsi="Times New Roman" w:cs="Times New Roman"/>
          <w:sz w:val="22"/>
        </w:rPr>
        <w:t>complexed caffeine), 2.69</w:t>
      </w:r>
      <w:r w:rsidRPr="004C133F">
        <w:rPr>
          <w:rFonts w:ascii="Times New Roman" w:eastAsia="MTSY" w:hAnsi="Times New Roman" w:cs="Times New Roman"/>
          <w:sz w:val="22"/>
        </w:rPr>
        <w:t>×</w:t>
      </w:r>
      <w:r w:rsidRPr="004C133F">
        <w:rPr>
          <w:rFonts w:ascii="Times New Roman" w:hAnsi="Times New Roman" w:cs="Times New Roman"/>
          <w:sz w:val="22"/>
        </w:rPr>
        <w:t>10</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 mole/liter. Assuming that the stoichiometric ratio of the two species in the complex is 1:1, compute the association constant, </w:t>
      </w:r>
      <w:r w:rsidRPr="004C133F">
        <w:rPr>
          <w:rFonts w:ascii="Times New Roman" w:hAnsi="Times New Roman" w:cs="Times New Roman"/>
          <w:i/>
          <w:iCs/>
          <w:sz w:val="22"/>
        </w:rPr>
        <w:t>K</w:t>
      </w:r>
      <w:r w:rsidRPr="004C133F">
        <w:rPr>
          <w:rFonts w:ascii="Times New Roman" w:hAnsi="Times New Roman" w:cs="Times New Roman"/>
          <w:sz w:val="22"/>
        </w:rPr>
        <w:t>.</w:t>
      </w:r>
    </w:p>
    <w:p w14:paraId="4F6E2E63" w14:textId="77777777" w:rsidR="00D558B3" w:rsidRPr="004C133F" w:rsidRDefault="00D558B3" w:rsidP="00D558B3">
      <w:pPr>
        <w:snapToGrid w:val="0"/>
        <w:spacing w:line="276" w:lineRule="auto"/>
        <w:rPr>
          <w:rFonts w:ascii="Times New Roman" w:hAnsi="Times New Roman" w:cs="Times New Roman"/>
          <w:sz w:val="22"/>
        </w:rPr>
      </w:pPr>
    </w:p>
    <w:p w14:paraId="50F673AA" w14:textId="77777777" w:rsidR="00D558B3" w:rsidRPr="004C133F" w:rsidRDefault="00B43017" w:rsidP="00B43017">
      <w:pPr>
        <w:snapToGrid w:val="0"/>
        <w:spacing w:beforeLines="50" w:before="156" w:afterLines="50" w:after="156" w:line="276" w:lineRule="auto"/>
        <w:rPr>
          <w:rFonts w:ascii="Times New Roman" w:eastAsia="黑体" w:hAnsi="Times New Roman" w:cs="Times New Roman"/>
          <w:b/>
          <w:sz w:val="24"/>
          <w:szCs w:val="24"/>
        </w:rPr>
      </w:pPr>
      <w:r w:rsidRPr="004C133F">
        <w:rPr>
          <w:rFonts w:ascii="Times New Roman" w:eastAsia="黑体" w:hAnsi="Times New Roman" w:cs="Times New Roman"/>
          <w:b/>
          <w:sz w:val="24"/>
          <w:szCs w:val="24"/>
        </w:rPr>
        <w:t>第十一章</w:t>
      </w:r>
      <w:r w:rsidR="00D558B3" w:rsidRPr="004C133F">
        <w:rPr>
          <w:rFonts w:ascii="Times New Roman" w:eastAsia="黑体" w:hAnsi="Times New Roman" w:cs="Times New Roman"/>
          <w:b/>
          <w:sz w:val="24"/>
          <w:szCs w:val="24"/>
        </w:rPr>
        <w:t xml:space="preserve">  Diffusion</w:t>
      </w:r>
    </w:p>
    <w:p w14:paraId="19C02996"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7C081763" w14:textId="77777777" w:rsidR="00D558B3" w:rsidRPr="004C133F" w:rsidRDefault="00D558B3" w:rsidP="00D558B3">
      <w:pPr>
        <w:numPr>
          <w:ilvl w:val="0"/>
          <w:numId w:val="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Basic introduction</w:t>
      </w:r>
    </w:p>
    <w:p w14:paraId="5D761E2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Drug absorption and elimination, elementary drug release, osmosis, ultrafiltration and dialysis</w:t>
      </w:r>
    </w:p>
    <w:p w14:paraId="176EF138" w14:textId="77777777" w:rsidR="00D558B3" w:rsidRPr="004C133F" w:rsidRDefault="00D558B3" w:rsidP="00D558B3">
      <w:pPr>
        <w:numPr>
          <w:ilvl w:val="0"/>
          <w:numId w:val="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Steady-state diffusion</w:t>
      </w:r>
    </w:p>
    <w:p w14:paraId="1628B648"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Thermodynamic basis, Fick’s Laws of Diffusion, Fick’s Second Law, steady state, diffusion driving forces</w:t>
      </w:r>
    </w:p>
    <w:p w14:paraId="32E59FD4" w14:textId="77777777" w:rsidR="00D558B3" w:rsidRPr="004C133F" w:rsidRDefault="00D558B3" w:rsidP="00D558B3">
      <w:pPr>
        <w:numPr>
          <w:ilvl w:val="0"/>
          <w:numId w:val="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Diffusion through membrane</w:t>
      </w:r>
    </w:p>
    <w:p w14:paraId="2E316048"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Steady diffusion across a thin film and diffusional resistance, permeability, diffusion and permeability coefficients, multilayer diffusion, membrane control and diffusion layer control, lag time under diffusion-layer control </w:t>
      </w:r>
    </w:p>
    <w:p w14:paraId="374782F2" w14:textId="77777777" w:rsidR="00D558B3" w:rsidRPr="004C133F" w:rsidRDefault="00D558B3" w:rsidP="00D558B3">
      <w:pPr>
        <w:numPr>
          <w:ilvl w:val="0"/>
          <w:numId w:val="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Procedures and apparatus for assessing drug diffusion</w:t>
      </w:r>
    </w:p>
    <w:p w14:paraId="4D77611E" w14:textId="77777777" w:rsidR="00D558B3" w:rsidRPr="004C133F" w:rsidRDefault="00D558B3" w:rsidP="00D558B3">
      <w:pPr>
        <w:numPr>
          <w:ilvl w:val="0"/>
          <w:numId w:val="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Biologic diffusion</w:t>
      </w:r>
    </w:p>
    <w:p w14:paraId="77D5A89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Gastrointestinal absorption of drugs, pH-partition hypothesis, modification of the pH-partition principle, percutaneous absorption, buccal absorption, uterine diffusion</w:t>
      </w:r>
    </w:p>
    <w:p w14:paraId="5AB2A4BE" w14:textId="77777777" w:rsidR="00D558B3" w:rsidRPr="004C133F" w:rsidRDefault="00D558B3" w:rsidP="00D558B3">
      <w:pPr>
        <w:numPr>
          <w:ilvl w:val="0"/>
          <w:numId w:val="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Elementary drug release</w:t>
      </w:r>
    </w:p>
    <w:p w14:paraId="1266E3D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Zero-order drug release, lag time, drugs in polymer matrices, porosity and tortuosity, soluble drugs in topical vehicles and matrices</w:t>
      </w:r>
    </w:p>
    <w:p w14:paraId="10408322" w14:textId="77777777" w:rsidR="00D558B3" w:rsidRPr="004C133F" w:rsidRDefault="00D558B3" w:rsidP="00D558B3">
      <w:pPr>
        <w:numPr>
          <w:ilvl w:val="0"/>
          <w:numId w:val="8"/>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Fick’s second law as a starting point</w:t>
      </w:r>
    </w:p>
    <w:p w14:paraId="15F36DC5"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Diffusion in a closed system, diffusion in systems with one open boundary</w:t>
      </w:r>
    </w:p>
    <w:p w14:paraId="36C6DDCF"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06380D5E" w14:textId="77777777" w:rsidR="00D558B3" w:rsidRPr="004C133F" w:rsidRDefault="00D558B3" w:rsidP="00B4301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The diffusion coefficient of tetracycline in a hydroxyethyl methacrylate–methyl methacrylate copolymer film in a mole ratio of 2:98 is </w:t>
      </w:r>
      <w:r w:rsidRPr="004C133F">
        <w:rPr>
          <w:rFonts w:ascii="Times New Roman" w:hAnsi="Times New Roman" w:cs="Times New Roman"/>
          <w:i/>
          <w:iCs/>
          <w:sz w:val="22"/>
        </w:rPr>
        <w:t xml:space="preserve">D </w:t>
      </w:r>
      <w:r w:rsidRPr="004C133F">
        <w:rPr>
          <w:rFonts w:ascii="Times New Roman" w:eastAsia="MTSY" w:hAnsi="Times New Roman" w:cs="Times New Roman"/>
          <w:sz w:val="22"/>
        </w:rPr>
        <w:t>=</w:t>
      </w:r>
      <w:r w:rsidRPr="004C133F">
        <w:rPr>
          <w:rFonts w:ascii="Times New Roman" w:hAnsi="Times New Roman" w:cs="Times New Roman"/>
          <w:sz w:val="22"/>
        </w:rPr>
        <w:t xml:space="preserve"> 8.0 (</w:t>
      </w:r>
      <w:r w:rsidRPr="004C133F">
        <w:rPr>
          <w:rFonts w:ascii="Times New Roman" w:eastAsia="MTSY" w:hAnsi="Times New Roman" w:cs="Times New Roman"/>
          <w:sz w:val="22"/>
        </w:rPr>
        <w:t>±</w:t>
      </w:r>
      <w:r w:rsidRPr="004C133F">
        <w:rPr>
          <w:rFonts w:ascii="Times New Roman" w:hAnsi="Times New Roman" w:cs="Times New Roman"/>
          <w:sz w:val="22"/>
        </w:rPr>
        <w:t>4.7)</w:t>
      </w:r>
      <w:r w:rsidRPr="004C133F">
        <w:rPr>
          <w:rFonts w:ascii="Cambria Math" w:eastAsia="MTSY" w:hAnsi="Cambria Math" w:cs="Cambria Math"/>
          <w:sz w:val="22"/>
          <w:vertAlign w:val="superscript"/>
        </w:rPr>
        <w:t>∗</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hAnsi="Times New Roman" w:cs="Times New Roman"/>
          <w:sz w:val="22"/>
          <w:vertAlign w:val="superscript"/>
        </w:rPr>
        <w:t>-9</w:t>
      </w:r>
      <w:r w:rsidRPr="004C133F">
        <w:rPr>
          <w:rFonts w:ascii="Times New Roman" w:hAnsi="Times New Roman" w:cs="Times New Roman"/>
          <w:sz w:val="22"/>
        </w:rPr>
        <w:t xml:space="preserve"> cm</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/sec and the partition coefficient, </w:t>
      </w:r>
      <w:r w:rsidRPr="004C133F">
        <w:rPr>
          <w:rFonts w:ascii="Times New Roman" w:hAnsi="Times New Roman" w:cs="Times New Roman"/>
          <w:i/>
          <w:iCs/>
          <w:sz w:val="22"/>
        </w:rPr>
        <w:t>K</w:t>
      </w:r>
      <w:r w:rsidRPr="004C133F">
        <w:rPr>
          <w:rFonts w:ascii="Times New Roman" w:hAnsi="Times New Roman" w:cs="Times New Roman"/>
          <w:sz w:val="22"/>
        </w:rPr>
        <w:t xml:space="preserve">, for tetracycline between the membrane and the reservoir is 6.8 </w:t>
      </w:r>
      <w:r w:rsidRPr="004C133F">
        <w:rPr>
          <w:rFonts w:ascii="Times New Roman" w:hAnsi="Times New Roman" w:cs="Times New Roman"/>
          <w:sz w:val="22"/>
        </w:rPr>
        <w:lastRenderedPageBreak/>
        <w:t>(</w:t>
      </w:r>
      <w:r w:rsidRPr="004C133F">
        <w:rPr>
          <w:rFonts w:ascii="Times New Roman" w:eastAsia="MTSY" w:hAnsi="Times New Roman" w:cs="Times New Roman"/>
          <w:sz w:val="22"/>
        </w:rPr>
        <w:t>±</w:t>
      </w:r>
      <w:r w:rsidRPr="004C133F">
        <w:rPr>
          <w:rFonts w:ascii="Times New Roman" w:hAnsi="Times New Roman" w:cs="Times New Roman"/>
          <w:sz w:val="22"/>
        </w:rPr>
        <w:t xml:space="preserve">5.9) </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The membrane thickness, </w:t>
      </w:r>
      <w:r w:rsidRPr="004C133F">
        <w:rPr>
          <w:rFonts w:ascii="Times New Roman" w:hAnsi="Times New Roman" w:cs="Times New Roman"/>
          <w:i/>
          <w:iCs/>
          <w:sz w:val="22"/>
        </w:rPr>
        <w:t>h</w:t>
      </w:r>
      <w:r w:rsidRPr="004C133F">
        <w:rPr>
          <w:rFonts w:ascii="Times New Roman" w:hAnsi="Times New Roman" w:cs="Times New Roman"/>
          <w:sz w:val="22"/>
        </w:rPr>
        <w:t xml:space="preserve">, of the trilaminar device is 1.40 </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 cm, and the concentration of tetracycline in the core, </w:t>
      </w:r>
      <w:r w:rsidRPr="004C133F">
        <w:rPr>
          <w:rFonts w:ascii="Times New Roman" w:hAnsi="Times New Roman" w:cs="Times New Roman"/>
          <w:i/>
          <w:iCs/>
          <w:sz w:val="22"/>
        </w:rPr>
        <w:t>C</w:t>
      </w:r>
      <w:r w:rsidRPr="004C133F">
        <w:rPr>
          <w:rFonts w:ascii="Times New Roman" w:hAnsi="Times New Roman" w:cs="Times New Roman"/>
          <w:sz w:val="22"/>
        </w:rPr>
        <w:t>o, is 0.02 g/cm</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of the core material. Using equation (11–103), calculate the release rate, </w:t>
      </w:r>
      <w:r w:rsidRPr="004C133F">
        <w:rPr>
          <w:rFonts w:ascii="Times New Roman" w:hAnsi="Times New Roman" w:cs="Times New Roman"/>
          <w:i/>
          <w:iCs/>
          <w:sz w:val="22"/>
        </w:rPr>
        <w:t>Q</w:t>
      </w:r>
      <w:r w:rsidRPr="004C133F">
        <w:rPr>
          <w:rFonts w:ascii="Times New Roman" w:eastAsia="RMTMI" w:hAnsi="Times New Roman" w:cs="Times New Roman"/>
          <w:i/>
          <w:iCs/>
          <w:sz w:val="22"/>
        </w:rPr>
        <w:t>/</w:t>
      </w:r>
      <w:r w:rsidRPr="004C133F">
        <w:rPr>
          <w:rFonts w:ascii="Times New Roman" w:hAnsi="Times New Roman" w:cs="Times New Roman"/>
          <w:i/>
          <w:iCs/>
          <w:sz w:val="22"/>
        </w:rPr>
        <w:t>t</w:t>
      </w:r>
      <w:r w:rsidRPr="004C133F">
        <w:rPr>
          <w:rFonts w:ascii="Times New Roman" w:hAnsi="Times New Roman" w:cs="Times New Roman"/>
          <w:sz w:val="22"/>
        </w:rPr>
        <w:t xml:space="preserve">, in units of </w:t>
      </w:r>
      <w:r w:rsidRPr="004C133F">
        <w:rPr>
          <w:rFonts w:ascii="Times New Roman" w:eastAsia="RMTMI" w:hAnsi="Times New Roman" w:cs="Times New Roman"/>
          <w:i/>
          <w:iCs/>
          <w:sz w:val="22"/>
        </w:rPr>
        <w:t>μ</w:t>
      </w:r>
      <w:r w:rsidRPr="004C133F">
        <w:rPr>
          <w:rFonts w:ascii="Times New Roman" w:hAnsi="Times New Roman" w:cs="Times New Roman"/>
          <w:sz w:val="22"/>
        </w:rPr>
        <w:t>g cm</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 of tetracycline per day.</w:t>
      </w:r>
    </w:p>
    <w:p w14:paraId="2F658759" w14:textId="77777777" w:rsidR="00D558B3" w:rsidRPr="004C133F" w:rsidRDefault="00D558B3" w:rsidP="00D558B3">
      <w:pPr>
        <w:snapToGrid w:val="0"/>
        <w:spacing w:line="276" w:lineRule="auto"/>
        <w:rPr>
          <w:rFonts w:ascii="Times New Roman" w:hAnsi="Times New Roman" w:cs="Times New Roman"/>
          <w:sz w:val="22"/>
        </w:rPr>
      </w:pPr>
    </w:p>
    <w:p w14:paraId="65061DA6" w14:textId="77777777" w:rsidR="00D558B3" w:rsidRPr="004C133F" w:rsidRDefault="000C5692" w:rsidP="000C5692">
      <w:pPr>
        <w:snapToGrid w:val="0"/>
        <w:spacing w:beforeLines="50" w:before="156" w:afterLines="50" w:after="156" w:line="276" w:lineRule="auto"/>
        <w:ind w:firstLine="420"/>
        <w:rPr>
          <w:rFonts w:ascii="Times New Roman" w:eastAsia="黑体" w:hAnsi="Times New Roman" w:cs="Times New Roman"/>
          <w:b/>
          <w:sz w:val="24"/>
          <w:szCs w:val="24"/>
        </w:rPr>
      </w:pPr>
      <w:r w:rsidRPr="004C133F">
        <w:rPr>
          <w:rFonts w:ascii="Times New Roman" w:eastAsia="黑体" w:hAnsi="Times New Roman" w:cs="Times New Roman"/>
          <w:b/>
          <w:sz w:val="24"/>
          <w:szCs w:val="24"/>
        </w:rPr>
        <w:t>第十二章</w:t>
      </w:r>
      <w:r w:rsidR="00D558B3" w:rsidRPr="004C133F">
        <w:rPr>
          <w:rFonts w:ascii="Times New Roman" w:eastAsia="黑体" w:hAnsi="Times New Roman" w:cs="Times New Roman"/>
          <w:b/>
          <w:sz w:val="24"/>
          <w:szCs w:val="24"/>
        </w:rPr>
        <w:t xml:space="preserve">  Chemical kinetics and stability</w:t>
      </w:r>
    </w:p>
    <w:p w14:paraId="36AC4B9D"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0ADD8581" w14:textId="77777777" w:rsidR="00D558B3" w:rsidRPr="004C133F" w:rsidRDefault="00D558B3" w:rsidP="00D558B3">
      <w:pPr>
        <w:numPr>
          <w:ilvl w:val="0"/>
          <w:numId w:val="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Fundamentals and concentration effects</w:t>
      </w:r>
    </w:p>
    <w:p w14:paraId="6F575391"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Reaction rates, reaction order, molecularity of reactions, specific rate constants, unit of the basic rate constant, zero-order reactions, first-order reactions, second-order reactions, Half-life, Shelf-life, determination of order, complex reaction, the steady-state approximation, rate-determining step</w:t>
      </w:r>
    </w:p>
    <w:p w14:paraId="042DDA3D" w14:textId="77777777" w:rsidR="00D558B3" w:rsidRPr="004C133F" w:rsidRDefault="00D558B3" w:rsidP="00D558B3">
      <w:pPr>
        <w:numPr>
          <w:ilvl w:val="0"/>
          <w:numId w:val="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Temperature effects</w:t>
      </w:r>
    </w:p>
    <w:p w14:paraId="6E1A13AC"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Collision theory, classic collision theory of reaction rates, Q10 calculations, shelf-life calculations  </w:t>
      </w:r>
    </w:p>
    <w:p w14:paraId="7971B28E" w14:textId="77777777" w:rsidR="00D558B3" w:rsidRPr="004C133F" w:rsidRDefault="00D558B3" w:rsidP="00D558B3">
      <w:pPr>
        <w:numPr>
          <w:ilvl w:val="0"/>
          <w:numId w:val="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Other factors – a molecular viewpoint</w:t>
      </w:r>
    </w:p>
    <w:p w14:paraId="19DBE235"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Transition-state theory, effect of the solvent, influence of ionic strength, influence of dielectric constant, specific acid-base catalysis, general acid-base catalysis</w:t>
      </w:r>
    </w:p>
    <w:p w14:paraId="2381BF08" w14:textId="77777777" w:rsidR="00D558B3" w:rsidRPr="004C133F" w:rsidRDefault="00D558B3" w:rsidP="00D558B3">
      <w:pPr>
        <w:numPr>
          <w:ilvl w:val="0"/>
          <w:numId w:val="7"/>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Stability of pharmaceuticals</w:t>
      </w:r>
    </w:p>
    <w:p w14:paraId="438A5D17"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Decomposition and stabilization, photodegradation, accelerated stability and stress testing, containers and closures, biotechnology products, solid-state stabiliy </w:t>
      </w:r>
    </w:p>
    <w:p w14:paraId="2E220443"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6A0A4E10" w14:textId="77777777" w:rsidR="00D558B3" w:rsidRPr="004C133F" w:rsidRDefault="00D558B3" w:rsidP="000C5692">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According to Connors et al.,1 the first-order rate constant, </w:t>
      </w:r>
      <w:r w:rsidRPr="004C133F">
        <w:rPr>
          <w:rFonts w:ascii="Times New Roman" w:hAnsi="Times New Roman" w:cs="Times New Roman"/>
          <w:i/>
          <w:iCs/>
          <w:sz w:val="22"/>
        </w:rPr>
        <w:t>k</w:t>
      </w:r>
      <w:r w:rsidRPr="004C133F">
        <w:rPr>
          <w:rFonts w:ascii="Times New Roman" w:hAnsi="Times New Roman" w:cs="Times New Roman"/>
          <w:sz w:val="22"/>
        </w:rPr>
        <w:t>1, for the decomposition of ampicillin at pH 5.8 and 35</w:t>
      </w:r>
      <w:r w:rsidRPr="004C133F">
        <w:rPr>
          <w:rFonts w:ascii="Times New Roman" w:eastAsia="MTSY" w:hAnsi="Times New Roman" w:cs="Times New Roman"/>
          <w:sz w:val="22"/>
        </w:rPr>
        <w:t>◦</w:t>
      </w:r>
      <w:r w:rsidRPr="004C133F">
        <w:rPr>
          <w:rFonts w:ascii="Times New Roman" w:hAnsi="Times New Roman" w:cs="Times New Roman"/>
          <w:sz w:val="22"/>
        </w:rPr>
        <w:t xml:space="preserve">C is </w:t>
      </w:r>
      <w:r w:rsidRPr="004C133F">
        <w:rPr>
          <w:rFonts w:ascii="Times New Roman" w:hAnsi="Times New Roman" w:cs="Times New Roman"/>
          <w:i/>
          <w:iCs/>
          <w:sz w:val="22"/>
        </w:rPr>
        <w:t>k</w:t>
      </w:r>
      <w:r w:rsidRPr="004C133F">
        <w:rPr>
          <w:rFonts w:ascii="Times New Roman" w:hAnsi="Times New Roman" w:cs="Times New Roman"/>
          <w:sz w:val="22"/>
        </w:rPr>
        <w:t xml:space="preserve">1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2 </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eastAsia="MTSY" w:hAnsi="Times New Roman" w:cs="Times New Roman"/>
          <w:sz w:val="22"/>
        </w:rPr>
        <w:t>−</w:t>
      </w:r>
      <w:r w:rsidRPr="004C133F">
        <w:rPr>
          <w:rFonts w:ascii="Times New Roman" w:hAnsi="Times New Roman" w:cs="Times New Roman"/>
          <w:sz w:val="22"/>
        </w:rPr>
        <w:t>7 sec</w:t>
      </w:r>
      <w:r w:rsidRPr="004C133F">
        <w:rPr>
          <w:rFonts w:ascii="Times New Roman" w:eastAsia="MTSY" w:hAnsi="Times New Roman" w:cs="Times New Roman"/>
          <w:sz w:val="22"/>
        </w:rPr>
        <w:t>−</w:t>
      </w:r>
      <w:r w:rsidRPr="004C133F">
        <w:rPr>
          <w:rFonts w:ascii="Times New Roman" w:hAnsi="Times New Roman" w:cs="Times New Roman"/>
          <w:sz w:val="22"/>
        </w:rPr>
        <w:t xml:space="preserve">1. The solubility of ampicillin is 1.1 g/100 mL. If it is desired to prepare a suspension of the drug containing 2.5 g/100 mL, calculate </w:t>
      </w:r>
      <w:r w:rsidRPr="004C133F">
        <w:rPr>
          <w:rFonts w:ascii="Times New Roman" w:hAnsi="Times New Roman" w:cs="Times New Roman"/>
          <w:b/>
          <w:bCs/>
          <w:sz w:val="22"/>
        </w:rPr>
        <w:t xml:space="preserve">(a) </w:t>
      </w:r>
      <w:r w:rsidRPr="004C133F">
        <w:rPr>
          <w:rFonts w:ascii="Times New Roman" w:hAnsi="Times New Roman" w:cs="Times New Roman"/>
          <w:sz w:val="22"/>
        </w:rPr>
        <w:t xml:space="preserve">the zero-order rate constant, </w:t>
      </w:r>
      <w:r w:rsidRPr="004C133F">
        <w:rPr>
          <w:rFonts w:ascii="Times New Roman" w:hAnsi="Times New Roman" w:cs="Times New Roman"/>
          <w:i/>
          <w:iCs/>
          <w:sz w:val="22"/>
        </w:rPr>
        <w:t>k</w:t>
      </w:r>
      <w:r w:rsidRPr="004C133F">
        <w:rPr>
          <w:rFonts w:ascii="Times New Roman" w:hAnsi="Times New Roman" w:cs="Times New Roman"/>
          <w:sz w:val="22"/>
        </w:rPr>
        <w:t xml:space="preserve">0, and </w:t>
      </w:r>
      <w:r w:rsidRPr="004C133F">
        <w:rPr>
          <w:rFonts w:ascii="Times New Roman" w:hAnsi="Times New Roman" w:cs="Times New Roman"/>
          <w:b/>
          <w:bCs/>
          <w:sz w:val="22"/>
        </w:rPr>
        <w:t xml:space="preserve">(b) </w:t>
      </w:r>
      <w:r w:rsidRPr="004C133F">
        <w:rPr>
          <w:rFonts w:ascii="Times New Roman" w:hAnsi="Times New Roman" w:cs="Times New Roman"/>
          <w:sz w:val="22"/>
        </w:rPr>
        <w:t>the shelf-life, that is, the time in days required for the drug to decompose to 90% of its original concentration (at 35</w:t>
      </w:r>
      <w:r w:rsidRPr="004C133F">
        <w:rPr>
          <w:rFonts w:ascii="Times New Roman" w:eastAsia="MTSY" w:hAnsi="Times New Roman" w:cs="Times New Roman"/>
          <w:sz w:val="22"/>
        </w:rPr>
        <w:t>◦</w:t>
      </w:r>
      <w:r w:rsidRPr="004C133F">
        <w:rPr>
          <w:rFonts w:ascii="Times New Roman" w:hAnsi="Times New Roman" w:cs="Times New Roman"/>
          <w:sz w:val="22"/>
        </w:rPr>
        <w:t xml:space="preserve">C) in solution. </w:t>
      </w:r>
      <w:r w:rsidRPr="004C133F">
        <w:rPr>
          <w:rFonts w:ascii="Times New Roman" w:hAnsi="Times New Roman" w:cs="Times New Roman"/>
          <w:b/>
          <w:bCs/>
          <w:sz w:val="22"/>
        </w:rPr>
        <w:t xml:space="preserve">(c) </w:t>
      </w:r>
      <w:r w:rsidRPr="004C133F">
        <w:rPr>
          <w:rFonts w:ascii="Times New Roman" w:hAnsi="Times New Roman" w:cs="Times New Roman"/>
          <w:sz w:val="22"/>
        </w:rPr>
        <w:t xml:space="preserve">If the drug is formulated in solution rather than a suspension at this pH and temperature, what is its shelf-life? </w:t>
      </w:r>
      <w:r w:rsidRPr="004C133F">
        <w:rPr>
          <w:rFonts w:ascii="Times New Roman" w:hAnsi="Times New Roman" w:cs="Times New Roman"/>
          <w:i/>
          <w:iCs/>
          <w:sz w:val="22"/>
        </w:rPr>
        <w:t>Note</w:t>
      </w:r>
      <w:r w:rsidRPr="004C133F">
        <w:rPr>
          <w:rFonts w:ascii="Times New Roman" w:hAnsi="Times New Roman" w:cs="Times New Roman"/>
          <w:sz w:val="22"/>
        </w:rPr>
        <w:t xml:space="preserve">: 100 mL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1 deciliter </w:t>
      </w:r>
      <w:r w:rsidRPr="004C133F">
        <w:rPr>
          <w:rFonts w:ascii="Times New Roman" w:eastAsia="MTSY" w:hAnsi="Times New Roman" w:cs="Times New Roman"/>
          <w:sz w:val="22"/>
        </w:rPr>
        <w:t xml:space="preserve">= </w:t>
      </w:r>
      <w:r w:rsidRPr="004C133F">
        <w:rPr>
          <w:rFonts w:ascii="Times New Roman" w:hAnsi="Times New Roman" w:cs="Times New Roman"/>
          <w:sz w:val="22"/>
        </w:rPr>
        <w:t>1 dL.</w:t>
      </w:r>
    </w:p>
    <w:p w14:paraId="28619FD8" w14:textId="77777777" w:rsidR="00D558B3" w:rsidRPr="004C133F" w:rsidRDefault="00D558B3" w:rsidP="000C5692">
      <w:pPr>
        <w:widowControl/>
        <w:spacing w:line="276" w:lineRule="auto"/>
        <w:ind w:left="420"/>
        <w:rPr>
          <w:rFonts w:ascii="Times New Roman" w:hAnsi="Times New Roman" w:cs="Times New Roman"/>
          <w:sz w:val="22"/>
        </w:rPr>
      </w:pPr>
      <w:r w:rsidRPr="004C133F">
        <w:rPr>
          <w:rFonts w:ascii="Times New Roman" w:hAnsi="Times New Roman" w:cs="Times New Roman"/>
          <w:sz w:val="22"/>
        </w:rPr>
        <w:t>2. In the saponification of methyl acetate at 25</w:t>
      </w:r>
      <w:r w:rsidRPr="004C133F">
        <w:rPr>
          <w:rFonts w:ascii="Times New Roman" w:eastAsia="MTSY" w:hAnsi="Times New Roman" w:cs="Times New Roman"/>
          <w:sz w:val="22"/>
        </w:rPr>
        <w:t>◦</w:t>
      </w:r>
      <w:r w:rsidRPr="004C133F">
        <w:rPr>
          <w:rFonts w:ascii="Times New Roman" w:hAnsi="Times New Roman" w:cs="Times New Roman"/>
          <w:sz w:val="22"/>
        </w:rPr>
        <w:t xml:space="preserve">C, the molar concentration of sodium hydroxide remaining after 75 min was 0.00552 </w:t>
      </w:r>
      <w:r w:rsidRPr="004C133F">
        <w:rPr>
          <w:rFonts w:ascii="Times New Roman" w:hAnsi="Times New Roman" w:cs="Times New Roman"/>
          <w:i/>
          <w:iCs/>
          <w:sz w:val="22"/>
        </w:rPr>
        <w:t>M</w:t>
      </w:r>
      <w:r w:rsidRPr="004C133F">
        <w:rPr>
          <w:rFonts w:ascii="Times New Roman" w:hAnsi="Times New Roman" w:cs="Times New Roman"/>
          <w:sz w:val="22"/>
        </w:rPr>
        <w:t>. The initial concentrations of ester and of base were each 0.01</w:t>
      </w:r>
      <w:r w:rsidRPr="004C133F">
        <w:rPr>
          <w:rFonts w:ascii="Times New Roman" w:hAnsi="Times New Roman" w:cs="Times New Roman"/>
          <w:i/>
          <w:iCs/>
          <w:sz w:val="22"/>
        </w:rPr>
        <w:t>M</w:t>
      </w:r>
      <w:r w:rsidRPr="004C133F">
        <w:rPr>
          <w:rFonts w:ascii="Times New Roman" w:hAnsi="Times New Roman" w:cs="Times New Roman"/>
          <w:sz w:val="22"/>
        </w:rPr>
        <w:t>. Calculate the second-order rate constant and the half-life of the reaction.</w:t>
      </w:r>
    </w:p>
    <w:p w14:paraId="443DE7C0" w14:textId="77777777" w:rsidR="00D558B3" w:rsidRPr="004C133F" w:rsidRDefault="00D558B3" w:rsidP="000C5692">
      <w:pPr>
        <w:widowControl/>
        <w:spacing w:line="276" w:lineRule="auto"/>
        <w:ind w:left="420"/>
        <w:rPr>
          <w:rFonts w:ascii="Times New Roman" w:hAnsi="Times New Roman" w:cs="Times New Roman"/>
          <w:sz w:val="22"/>
        </w:rPr>
      </w:pPr>
      <w:r w:rsidRPr="004C133F">
        <w:rPr>
          <w:rFonts w:ascii="Times New Roman" w:hAnsi="Times New Roman" w:cs="Times New Roman"/>
          <w:sz w:val="22"/>
        </w:rPr>
        <w:t>3. The hydrolysis of cefotaxime sodium at 25</w:t>
      </w:r>
      <w:r w:rsidRPr="004C133F">
        <w:rPr>
          <w:rFonts w:ascii="Times New Roman" w:eastAsia="MTSY" w:hAnsi="Times New Roman" w:cs="Times New Roman"/>
          <w:sz w:val="22"/>
        </w:rPr>
        <w:t>◦</w:t>
      </w:r>
      <w:r w:rsidRPr="004C133F">
        <w:rPr>
          <w:rFonts w:ascii="Times New Roman" w:hAnsi="Times New Roman" w:cs="Times New Roman"/>
          <w:sz w:val="22"/>
        </w:rPr>
        <w:t xml:space="preserve">C is first order, and </w:t>
      </w:r>
      <w:r w:rsidRPr="004C133F">
        <w:rPr>
          <w:rFonts w:ascii="Times New Roman" w:hAnsi="Times New Roman" w:cs="Times New Roman"/>
          <w:i/>
          <w:iCs/>
          <w:sz w:val="22"/>
        </w:rPr>
        <w:t>k</w:t>
      </w:r>
      <w:r w:rsidRPr="004C133F">
        <w:rPr>
          <w:rFonts w:ascii="Times New Roman" w:hAnsi="Times New Roman" w:cs="Times New Roman"/>
          <w:sz w:val="22"/>
          <w:vertAlign w:val="subscript"/>
        </w:rPr>
        <w:t>obs</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i/>
          <w:iCs/>
          <w:sz w:val="22"/>
        </w:rPr>
        <w:t>k</w:t>
      </w:r>
      <w:r w:rsidRPr="004C133F">
        <w:rPr>
          <w:rFonts w:ascii="Times New Roman" w:hAnsi="Times New Roman" w:cs="Times New Roman"/>
          <w:sz w:val="22"/>
          <w:vertAlign w:val="subscript"/>
        </w:rPr>
        <w:t>o</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i/>
          <w:iCs/>
          <w:sz w:val="22"/>
        </w:rPr>
        <w:t>k</w:t>
      </w:r>
      <w:r w:rsidRPr="004C133F">
        <w:rPr>
          <w:rFonts w:ascii="Times New Roman" w:hAnsi="Times New Roman" w:cs="Times New Roman"/>
          <w:sz w:val="22"/>
          <w:vertAlign w:val="subscript"/>
        </w:rPr>
        <w:t>H</w:t>
      </w:r>
      <w:r w:rsidRPr="004C133F">
        <w:rPr>
          <w:rFonts w:ascii="Times New Roman" w:eastAsia="MTSY" w:hAnsi="Times New Roman" w:cs="Times New Roman"/>
          <w:sz w:val="22"/>
          <w:vertAlign w:val="subscript"/>
        </w:rPr>
        <w:t>+</w:t>
      </w:r>
      <w:r w:rsidRPr="004C133F">
        <w:rPr>
          <w:rFonts w:ascii="Times New Roman" w:eastAsia="MTSY" w:hAnsi="Times New Roman" w:cs="Times New Roman"/>
          <w:sz w:val="22"/>
        </w:rPr>
        <w:t xml:space="preserve"> </w:t>
      </w:r>
      <w:r w:rsidRPr="004C133F">
        <w:rPr>
          <w:rFonts w:ascii="Times New Roman" w:hAnsi="Times New Roman" w:cs="Times New Roman"/>
          <w:sz w:val="22"/>
        </w:rPr>
        <w:t>[H</w:t>
      </w:r>
      <w:r w:rsidRPr="004C133F">
        <w:rPr>
          <w:rFonts w:ascii="Times New Roman" w:eastAsia="MTSY" w:hAnsi="Times New Roman" w:cs="Times New Roman"/>
          <w:sz w:val="22"/>
          <w:vertAlign w:val="superscript"/>
        </w:rPr>
        <w:t>+</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i/>
          <w:iCs/>
          <w:sz w:val="22"/>
        </w:rPr>
        <w:t>k</w:t>
      </w:r>
      <w:r w:rsidRPr="004C133F">
        <w:rPr>
          <w:rFonts w:ascii="Times New Roman" w:hAnsi="Times New Roman" w:cs="Times New Roman"/>
          <w:sz w:val="22"/>
          <w:vertAlign w:val="subscript"/>
        </w:rPr>
        <w:t xml:space="preserve">OH </w:t>
      </w:r>
      <w:r w:rsidRPr="004C133F">
        <w:rPr>
          <w:rFonts w:ascii="Times New Roman" w:hAnsi="Times New Roman" w:cs="Times New Roman"/>
          <w:sz w:val="22"/>
        </w:rPr>
        <w:t>[OH</w:t>
      </w:r>
      <w:r w:rsidRPr="004C133F">
        <w:rPr>
          <w:rFonts w:ascii="Times New Roman" w:hAnsi="Times New Roman" w:cs="Times New Roman"/>
          <w:sz w:val="22"/>
          <w:vertAlign w:val="superscript"/>
        </w:rPr>
        <w:t>-</w:t>
      </w:r>
      <w:r w:rsidRPr="004C133F">
        <w:rPr>
          <w:rFonts w:ascii="Times New Roman" w:hAnsi="Times New Roman" w:cs="Times New Roman"/>
          <w:sz w:val="22"/>
        </w:rPr>
        <w:t xml:space="preserve">]. The pH has very little effect in the range of 4.3 to 6.2, and </w:t>
      </w:r>
      <w:r w:rsidRPr="004C133F">
        <w:rPr>
          <w:rFonts w:ascii="Times New Roman" w:hAnsi="Times New Roman" w:cs="Times New Roman"/>
          <w:i/>
          <w:iCs/>
          <w:sz w:val="22"/>
        </w:rPr>
        <w:t>k</w:t>
      </w:r>
      <w:r w:rsidRPr="004C133F">
        <w:rPr>
          <w:rFonts w:ascii="Times New Roman" w:hAnsi="Times New Roman" w:cs="Times New Roman"/>
          <w:sz w:val="22"/>
          <w:vertAlign w:val="subscript"/>
        </w:rPr>
        <w:t>obs</w:t>
      </w:r>
      <w:r w:rsidRPr="004C133F">
        <w:rPr>
          <w:rFonts w:ascii="Times New Roman" w:hAnsi="Times New Roman" w:cs="Times New Roman"/>
          <w:sz w:val="22"/>
        </w:rPr>
        <w:t xml:space="preserve"> in this pH range has the value 0.056 day</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1</w:t>
      </w:r>
      <w:r w:rsidRPr="004C133F">
        <w:rPr>
          <w:rFonts w:ascii="Times New Roman" w:hAnsi="Times New Roman" w:cs="Times New Roman"/>
          <w:sz w:val="22"/>
        </w:rPr>
        <w:t xml:space="preserve">. The ionic strength and the phosphate buffer used have no effect on the decomposition constant. The </w:t>
      </w:r>
      <w:r w:rsidRPr="004C133F">
        <w:rPr>
          <w:rFonts w:ascii="Times New Roman" w:hAnsi="Times New Roman" w:cs="Times New Roman"/>
          <w:i/>
          <w:iCs/>
          <w:sz w:val="22"/>
        </w:rPr>
        <w:t>k</w:t>
      </w:r>
      <w:r w:rsidRPr="004C133F">
        <w:rPr>
          <w:rFonts w:ascii="Times New Roman" w:hAnsi="Times New Roman" w:cs="Times New Roman"/>
          <w:sz w:val="22"/>
        </w:rPr>
        <w:t>obs values at pH 1.5 and 8.5 are 0.625 and 0.16 day</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1</w:t>
      </w:r>
      <w:r w:rsidRPr="004C133F">
        <w:rPr>
          <w:rFonts w:ascii="Times New Roman" w:hAnsi="Times New Roman" w:cs="Times New Roman"/>
          <w:sz w:val="22"/>
        </w:rPr>
        <w:t xml:space="preserve">, respectively. Compute </w:t>
      </w:r>
      <w:r w:rsidRPr="004C133F">
        <w:rPr>
          <w:rFonts w:ascii="Times New Roman" w:hAnsi="Times New Roman" w:cs="Times New Roman"/>
          <w:i/>
          <w:iCs/>
          <w:sz w:val="22"/>
        </w:rPr>
        <w:t>k</w:t>
      </w:r>
      <w:r w:rsidRPr="004C133F">
        <w:rPr>
          <w:rFonts w:ascii="Times New Roman" w:hAnsi="Times New Roman" w:cs="Times New Roman"/>
          <w:sz w:val="22"/>
          <w:vertAlign w:val="subscript"/>
        </w:rPr>
        <w:t>o</w:t>
      </w:r>
      <w:r w:rsidRPr="004C133F">
        <w:rPr>
          <w:rFonts w:ascii="Times New Roman" w:hAnsi="Times New Roman" w:cs="Times New Roman"/>
          <w:sz w:val="22"/>
        </w:rPr>
        <w:t xml:space="preserve">, </w:t>
      </w:r>
      <w:r w:rsidRPr="004C133F">
        <w:rPr>
          <w:rFonts w:ascii="Times New Roman" w:hAnsi="Times New Roman" w:cs="Times New Roman"/>
          <w:i/>
          <w:iCs/>
          <w:sz w:val="22"/>
        </w:rPr>
        <w:t>k</w:t>
      </w:r>
      <w:r w:rsidRPr="004C133F">
        <w:rPr>
          <w:rFonts w:ascii="Times New Roman" w:hAnsi="Times New Roman" w:cs="Times New Roman"/>
          <w:sz w:val="22"/>
          <w:vertAlign w:val="subscript"/>
        </w:rPr>
        <w:t>H</w:t>
      </w:r>
      <w:r w:rsidRPr="004C133F">
        <w:rPr>
          <w:rFonts w:ascii="Times New Roman" w:eastAsia="MTSY" w:hAnsi="Times New Roman" w:cs="Times New Roman"/>
          <w:sz w:val="22"/>
          <w:vertAlign w:val="subscript"/>
        </w:rPr>
        <w:t>+</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 and </w:t>
      </w:r>
      <w:r w:rsidRPr="004C133F">
        <w:rPr>
          <w:rFonts w:ascii="Times New Roman" w:hAnsi="Times New Roman" w:cs="Times New Roman"/>
          <w:i/>
          <w:iCs/>
          <w:sz w:val="22"/>
        </w:rPr>
        <w:t>k</w:t>
      </w:r>
      <w:r w:rsidRPr="004C133F">
        <w:rPr>
          <w:rFonts w:ascii="Times New Roman" w:hAnsi="Times New Roman" w:cs="Times New Roman"/>
          <w:sz w:val="22"/>
          <w:vertAlign w:val="subscript"/>
        </w:rPr>
        <w:t>OH</w:t>
      </w:r>
      <w:r w:rsidRPr="004C133F">
        <w:rPr>
          <w:rFonts w:ascii="Times New Roman" w:eastAsia="MTSY" w:hAnsi="Times New Roman" w:cs="Times New Roman"/>
          <w:sz w:val="22"/>
          <w:vertAlign w:val="subscript"/>
        </w:rPr>
        <w:t xml:space="preserve">− </w:t>
      </w:r>
      <w:r w:rsidRPr="004C133F">
        <w:rPr>
          <w:rFonts w:ascii="Times New Roman" w:hAnsi="Times New Roman" w:cs="Times New Roman"/>
          <w:sz w:val="22"/>
        </w:rPr>
        <w:t>values.</w:t>
      </w:r>
    </w:p>
    <w:p w14:paraId="15F09921" w14:textId="77777777" w:rsidR="00D558B3" w:rsidRPr="004C133F" w:rsidRDefault="00D558B3" w:rsidP="00D558B3">
      <w:pPr>
        <w:snapToGrid w:val="0"/>
        <w:spacing w:line="276" w:lineRule="auto"/>
        <w:rPr>
          <w:rFonts w:ascii="Times New Roman" w:hAnsi="Times New Roman" w:cs="Times New Roman"/>
          <w:sz w:val="22"/>
        </w:rPr>
      </w:pPr>
    </w:p>
    <w:p w14:paraId="4A2F3B70" w14:textId="77777777" w:rsidR="00D558B3" w:rsidRPr="004C133F" w:rsidRDefault="000C5692" w:rsidP="000C5692">
      <w:pPr>
        <w:snapToGrid w:val="0"/>
        <w:spacing w:beforeLines="50" w:before="156" w:afterLines="50" w:after="156" w:line="276" w:lineRule="auto"/>
        <w:ind w:firstLine="420"/>
        <w:rPr>
          <w:rFonts w:ascii="Times New Roman" w:eastAsia="黑体" w:hAnsi="Times New Roman" w:cs="Times New Roman"/>
          <w:b/>
          <w:sz w:val="24"/>
          <w:szCs w:val="24"/>
        </w:rPr>
      </w:pPr>
      <w:r w:rsidRPr="004C133F">
        <w:rPr>
          <w:rFonts w:ascii="Times New Roman" w:eastAsia="黑体" w:hAnsi="Times New Roman" w:cs="Times New Roman"/>
          <w:b/>
          <w:sz w:val="24"/>
          <w:szCs w:val="24"/>
        </w:rPr>
        <w:t>第十三章</w:t>
      </w:r>
      <w:r w:rsidR="00D558B3" w:rsidRPr="004C133F">
        <w:rPr>
          <w:rFonts w:ascii="Times New Roman" w:eastAsia="黑体" w:hAnsi="Times New Roman" w:cs="Times New Roman"/>
          <w:b/>
          <w:sz w:val="24"/>
          <w:szCs w:val="24"/>
        </w:rPr>
        <w:t xml:space="preserve">  Interfacial phenomena</w:t>
      </w:r>
    </w:p>
    <w:p w14:paraId="11081739"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lastRenderedPageBreak/>
        <w:t>Contents</w:t>
      </w:r>
    </w:p>
    <w:p w14:paraId="7E6FAFE2" w14:textId="77777777" w:rsidR="00D558B3" w:rsidRPr="004C133F" w:rsidRDefault="00D558B3" w:rsidP="00D558B3">
      <w:pPr>
        <w:numPr>
          <w:ilvl w:val="0"/>
          <w:numId w:val="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Liquid interfaces</w:t>
      </w:r>
    </w:p>
    <w:p w14:paraId="1DBB6A9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Surface and interfacial tensions, surface free energy, pressure differences across curved interfaces, spreading coefficient</w:t>
      </w:r>
    </w:p>
    <w:p w14:paraId="39F3DAB9" w14:textId="77777777" w:rsidR="00D558B3" w:rsidRPr="004C133F" w:rsidRDefault="00D558B3" w:rsidP="00D558B3">
      <w:pPr>
        <w:numPr>
          <w:ilvl w:val="0"/>
          <w:numId w:val="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Adsorption at liquid interfaces</w:t>
      </w:r>
    </w:p>
    <w:p w14:paraId="5B1ABED3"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Surface-active agents, systems of hydrophile-lipohile classification, types of monolayer at liquid surfaces, soluble monolayers and the Gibbs adsorption equation, insoluble monolayers and the film balance </w:t>
      </w:r>
    </w:p>
    <w:p w14:paraId="2C1799C4" w14:textId="77777777" w:rsidR="00D558B3" w:rsidRPr="004C133F" w:rsidRDefault="00D558B3" w:rsidP="00D558B3">
      <w:pPr>
        <w:numPr>
          <w:ilvl w:val="0"/>
          <w:numId w:val="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Adsorption at solid interfaces</w:t>
      </w:r>
    </w:p>
    <w:p w14:paraId="2072CA5F"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The solid-gas interface, the solid-liquid interface, activated charcoal, wetting</w:t>
      </w:r>
    </w:p>
    <w:p w14:paraId="6ECA7401" w14:textId="77777777" w:rsidR="00D558B3" w:rsidRPr="004C133F" w:rsidRDefault="00D558B3" w:rsidP="00D558B3">
      <w:pPr>
        <w:numPr>
          <w:ilvl w:val="0"/>
          <w:numId w:val="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Applications of surface-active agents</w:t>
      </w:r>
    </w:p>
    <w:p w14:paraId="67D12DD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Foams and antifoaming agents, lung surfactant</w:t>
      </w:r>
    </w:p>
    <w:p w14:paraId="5ED97FE1" w14:textId="77777777" w:rsidR="00D558B3" w:rsidRPr="004C133F" w:rsidRDefault="00D558B3" w:rsidP="00D558B3">
      <w:pPr>
        <w:numPr>
          <w:ilvl w:val="0"/>
          <w:numId w:val="6"/>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Electric properties of interfaces</w:t>
      </w:r>
    </w:p>
    <w:p w14:paraId="590BB999"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The electric double layer, Nernst and Zeta potentials, effect of electrolytes</w:t>
      </w:r>
    </w:p>
    <w:p w14:paraId="31DBFAC6"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5F304FC0" w14:textId="77777777" w:rsidR="00D558B3" w:rsidRPr="004C133F" w:rsidRDefault="00D558B3" w:rsidP="009B325C">
      <w:pPr>
        <w:widowControl/>
        <w:spacing w:line="276" w:lineRule="auto"/>
        <w:ind w:left="420"/>
        <w:rPr>
          <w:rFonts w:ascii="Times New Roman" w:hAnsi="Times New Roman" w:cs="Times New Roman"/>
          <w:sz w:val="22"/>
        </w:rPr>
      </w:pPr>
      <w:r w:rsidRPr="004C133F">
        <w:rPr>
          <w:rFonts w:ascii="Times New Roman" w:hAnsi="Times New Roman" w:cs="Times New Roman"/>
          <w:sz w:val="22"/>
        </w:rPr>
        <w:t>1. Water has an unusually high surface tension, and like other liquids, its surface tension decreases with increasing temperature. What is your explanation for these two phenomena?</w:t>
      </w:r>
    </w:p>
    <w:p w14:paraId="5B706013" w14:textId="77777777" w:rsidR="00D558B3" w:rsidRPr="004C133F" w:rsidRDefault="00D558B3" w:rsidP="009B325C">
      <w:pPr>
        <w:widowControl/>
        <w:spacing w:line="276" w:lineRule="auto"/>
        <w:ind w:left="420"/>
        <w:rPr>
          <w:rFonts w:ascii="Times New Roman" w:hAnsi="Times New Roman" w:cs="Times New Roman"/>
          <w:sz w:val="22"/>
        </w:rPr>
      </w:pPr>
      <w:r w:rsidRPr="004C133F">
        <w:rPr>
          <w:rFonts w:ascii="Times New Roman" w:hAnsi="Times New Roman" w:cs="Times New Roman"/>
          <w:sz w:val="22"/>
        </w:rPr>
        <w:t>2. Calculate the surface tension of a 2% (w</w:t>
      </w:r>
      <w:r w:rsidRPr="004C133F">
        <w:rPr>
          <w:rFonts w:ascii="Times New Roman" w:eastAsia="RMTMI" w:hAnsi="Times New Roman" w:cs="Times New Roman"/>
          <w:i/>
          <w:iCs/>
          <w:sz w:val="22"/>
        </w:rPr>
        <w:t>/</w:t>
      </w:r>
      <w:r w:rsidRPr="004C133F">
        <w:rPr>
          <w:rFonts w:ascii="Times New Roman" w:hAnsi="Times New Roman" w:cs="Times New Roman"/>
          <w:sz w:val="22"/>
        </w:rPr>
        <w:t>v) solution of a wetting agent that has a density of 1.008 g/cm</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and that rises 6.60 cm in a capillary tube having an inside radius of 0.02 cm.</w:t>
      </w:r>
    </w:p>
    <w:p w14:paraId="0122A541" w14:textId="77777777" w:rsidR="00D558B3" w:rsidRPr="004C133F" w:rsidRDefault="00D558B3" w:rsidP="009B325C">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3. </w:t>
      </w:r>
      <w:r w:rsidRPr="004C133F">
        <w:rPr>
          <w:rFonts w:ascii="Times New Roman" w:hAnsi="Times New Roman" w:cs="Times New Roman"/>
          <w:i/>
          <w:iCs/>
          <w:sz w:val="22"/>
        </w:rPr>
        <w:t>p</w:t>
      </w:r>
      <w:r w:rsidRPr="004C133F">
        <w:rPr>
          <w:rFonts w:ascii="Times New Roman" w:hAnsi="Times New Roman" w:cs="Times New Roman"/>
          <w:sz w:val="22"/>
        </w:rPr>
        <w:t xml:space="preserve">-Toluidine, a yellow liquid used in the manufacture of dyes, is only slightly soluble in water. The surface tension of </w:t>
      </w:r>
      <w:r w:rsidRPr="004C133F">
        <w:rPr>
          <w:rFonts w:ascii="Times New Roman" w:hAnsi="Times New Roman" w:cs="Times New Roman"/>
          <w:i/>
          <w:iCs/>
          <w:sz w:val="22"/>
        </w:rPr>
        <w:t>p</w:t>
      </w:r>
      <w:r w:rsidRPr="004C133F">
        <w:rPr>
          <w:rFonts w:ascii="Times New Roman" w:hAnsi="Times New Roman" w:cs="Times New Roman"/>
          <w:sz w:val="22"/>
        </w:rPr>
        <w:t>-toluidine was measured at various concentrations at 25</w:t>
      </w:r>
      <w:r w:rsidRPr="004C133F">
        <w:rPr>
          <w:rFonts w:ascii="Times New Roman" w:eastAsia="MTSY" w:hAnsi="Times New Roman" w:cs="Times New Roman"/>
          <w:sz w:val="22"/>
        </w:rPr>
        <w:t>◦</w:t>
      </w:r>
      <w:r w:rsidRPr="004C133F">
        <w:rPr>
          <w:rFonts w:ascii="Times New Roman" w:hAnsi="Times New Roman" w:cs="Times New Roman"/>
          <w:sz w:val="22"/>
        </w:rPr>
        <w:t xml:space="preserve">C (298 K) and the results were plotted. The slope, </w:t>
      </w:r>
      <w:r w:rsidRPr="004C133F">
        <w:rPr>
          <w:rFonts w:ascii="Times New Roman" w:hAnsi="Times New Roman" w:cs="Times New Roman"/>
          <w:i/>
          <w:iCs/>
          <w:sz w:val="22"/>
        </w:rPr>
        <w:t>d</w:t>
      </w:r>
      <w:r w:rsidRPr="004C133F">
        <w:rPr>
          <w:rFonts w:ascii="Times New Roman" w:eastAsia="RMTMI" w:hAnsi="Times New Roman" w:cs="Times New Roman"/>
          <w:i/>
          <w:iCs/>
          <w:sz w:val="22"/>
        </w:rPr>
        <w:t>γ/</w:t>
      </w:r>
      <w:r w:rsidRPr="004C133F">
        <w:rPr>
          <w:rFonts w:ascii="Times New Roman" w:hAnsi="Times New Roman" w:cs="Times New Roman"/>
          <w:i/>
          <w:iCs/>
          <w:sz w:val="22"/>
        </w:rPr>
        <w:t>dc</w:t>
      </w:r>
      <w:r w:rsidRPr="004C133F">
        <w:rPr>
          <w:rFonts w:ascii="Times New Roman" w:hAnsi="Times New Roman" w:cs="Times New Roman"/>
          <w:sz w:val="22"/>
        </w:rPr>
        <w:t xml:space="preserve">, of the line at </w:t>
      </w:r>
      <w:r w:rsidRPr="004C133F">
        <w:rPr>
          <w:rFonts w:ascii="Times New Roman" w:hAnsi="Times New Roman" w:cs="Times New Roman"/>
          <w:i/>
          <w:iCs/>
          <w:sz w:val="22"/>
        </w:rPr>
        <w:t xml:space="preserve">c </w:t>
      </w:r>
      <w:r w:rsidRPr="004C133F">
        <w:rPr>
          <w:rFonts w:ascii="Times New Roman" w:eastAsia="MTSY" w:hAnsi="Times New Roman" w:cs="Times New Roman"/>
          <w:sz w:val="22"/>
        </w:rPr>
        <w:t>=</w:t>
      </w:r>
      <w:r w:rsidRPr="004C133F">
        <w:rPr>
          <w:rFonts w:ascii="Times New Roman" w:hAnsi="Times New Roman" w:cs="Times New Roman"/>
          <w:sz w:val="22"/>
        </w:rPr>
        <w:t xml:space="preserve"> 5 </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g/cm3 was found to be </w:t>
      </w:r>
      <w:r w:rsidRPr="004C133F">
        <w:rPr>
          <w:rFonts w:ascii="Times New Roman" w:eastAsia="MTSY" w:hAnsi="Times New Roman" w:cs="Times New Roman"/>
          <w:sz w:val="22"/>
        </w:rPr>
        <w:t>−</w:t>
      </w:r>
      <w:r w:rsidRPr="004C133F">
        <w:rPr>
          <w:rFonts w:ascii="Times New Roman" w:hAnsi="Times New Roman" w:cs="Times New Roman"/>
          <w:sz w:val="22"/>
        </w:rPr>
        <w:t>32,800 cm</w:t>
      </w:r>
      <w:r w:rsidRPr="004C133F">
        <w:rPr>
          <w:rFonts w:ascii="Times New Roman" w:hAnsi="Times New Roman" w:cs="Times New Roman"/>
          <w:sz w:val="22"/>
          <w:vertAlign w:val="superscript"/>
        </w:rPr>
        <w:t>3</w:t>
      </w:r>
      <w:r w:rsidRPr="004C133F">
        <w:rPr>
          <w:rFonts w:ascii="Times New Roman" w:hAnsi="Times New Roman" w:cs="Times New Roman"/>
          <w:sz w:val="22"/>
        </w:rPr>
        <w:t>/sec</w:t>
      </w:r>
      <w:r w:rsidRPr="004C133F">
        <w:rPr>
          <w:rFonts w:ascii="Times New Roman" w:hAnsi="Times New Roman" w:cs="Times New Roman"/>
          <w:sz w:val="22"/>
          <w:vertAlign w:val="superscript"/>
        </w:rPr>
        <w:t>2</w:t>
      </w:r>
      <w:r w:rsidRPr="004C133F">
        <w:rPr>
          <w:rFonts w:ascii="Times New Roman" w:hAnsi="Times New Roman" w:cs="Times New Roman"/>
          <w:sz w:val="22"/>
        </w:rPr>
        <w:t>. Using the Gibbs adsorption equation, compute the excess surface concentration in mole/cm2 and in g/cm</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 The molecular weight of </w:t>
      </w:r>
      <w:r w:rsidRPr="004C133F">
        <w:rPr>
          <w:rFonts w:ascii="Times New Roman" w:hAnsi="Times New Roman" w:cs="Times New Roman"/>
          <w:i/>
          <w:iCs/>
          <w:sz w:val="22"/>
        </w:rPr>
        <w:t>p</w:t>
      </w:r>
      <w:r w:rsidRPr="004C133F">
        <w:rPr>
          <w:rFonts w:ascii="Times New Roman" w:hAnsi="Times New Roman" w:cs="Times New Roman"/>
          <w:sz w:val="22"/>
        </w:rPr>
        <w:t>-toluidine is 107.15 g/mole.</w:t>
      </w:r>
    </w:p>
    <w:p w14:paraId="292A54C1" w14:textId="77777777" w:rsidR="00D558B3" w:rsidRPr="004C133F" w:rsidRDefault="00D558B3" w:rsidP="00D558B3">
      <w:pPr>
        <w:snapToGrid w:val="0"/>
        <w:spacing w:line="276" w:lineRule="auto"/>
        <w:rPr>
          <w:rFonts w:ascii="Times New Roman" w:hAnsi="Times New Roman" w:cs="Times New Roman"/>
          <w:sz w:val="22"/>
        </w:rPr>
      </w:pPr>
    </w:p>
    <w:p w14:paraId="5802350C" w14:textId="77777777" w:rsidR="00D558B3" w:rsidRPr="004C133F" w:rsidRDefault="009B325C" w:rsidP="009B325C">
      <w:pPr>
        <w:snapToGrid w:val="0"/>
        <w:spacing w:line="276" w:lineRule="auto"/>
        <w:ind w:firstLine="420"/>
        <w:rPr>
          <w:rFonts w:ascii="Times New Roman" w:eastAsia="黑体" w:hAnsi="Times New Roman" w:cs="Times New Roman"/>
          <w:b/>
          <w:sz w:val="22"/>
        </w:rPr>
      </w:pPr>
      <w:r w:rsidRPr="004C133F">
        <w:rPr>
          <w:rFonts w:ascii="Times New Roman" w:eastAsia="黑体" w:hAnsi="Times New Roman" w:cs="Times New Roman"/>
          <w:b/>
          <w:sz w:val="24"/>
          <w:szCs w:val="24"/>
        </w:rPr>
        <w:t>第十四章</w:t>
      </w:r>
      <w:r w:rsidR="00D558B3" w:rsidRPr="004C133F">
        <w:rPr>
          <w:rFonts w:ascii="Times New Roman" w:eastAsia="黑体" w:hAnsi="Times New Roman" w:cs="Times New Roman"/>
          <w:b/>
          <w:sz w:val="24"/>
          <w:szCs w:val="24"/>
        </w:rPr>
        <w:t xml:space="preserve">  Colloidal dispersion</w:t>
      </w:r>
    </w:p>
    <w:p w14:paraId="67B9F6E5"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64419624" w14:textId="77777777" w:rsidR="00D558B3" w:rsidRPr="004C133F" w:rsidRDefault="00D558B3" w:rsidP="00D558B3">
      <w:pPr>
        <w:numPr>
          <w:ilvl w:val="0"/>
          <w:numId w:val="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Types of colloidal systems</w:t>
      </w:r>
    </w:p>
    <w:p w14:paraId="4329D2F2" w14:textId="77777777" w:rsidR="00D558B3" w:rsidRPr="004C133F" w:rsidRDefault="00D558B3" w:rsidP="00D558B3">
      <w:pPr>
        <w:numPr>
          <w:ilvl w:val="0"/>
          <w:numId w:val="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Optical properties of colloids</w:t>
      </w:r>
    </w:p>
    <w:p w14:paraId="368E6F06"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Faraday-Tyndall effect, electron microscope, light scattering, micelle molecular weight </w:t>
      </w:r>
    </w:p>
    <w:p w14:paraId="1145FC3E" w14:textId="77777777" w:rsidR="00D558B3" w:rsidRPr="004C133F" w:rsidRDefault="00D558B3" w:rsidP="00D558B3">
      <w:pPr>
        <w:numPr>
          <w:ilvl w:val="0"/>
          <w:numId w:val="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Kinetic properties of colloids</w:t>
      </w:r>
    </w:p>
    <w:p w14:paraId="44EA9FC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Brownian motion, osmotic pressure, sedimentation, viscosity</w:t>
      </w:r>
    </w:p>
    <w:p w14:paraId="78016E09" w14:textId="77777777" w:rsidR="00D558B3" w:rsidRPr="004C133F" w:rsidRDefault="00D558B3" w:rsidP="00D558B3">
      <w:pPr>
        <w:numPr>
          <w:ilvl w:val="0"/>
          <w:numId w:val="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Electrical properties of colloids</w:t>
      </w:r>
    </w:p>
    <w:p w14:paraId="69E7450E"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Electrokinetic phenomena, Donnan membrane equilibrium, zeta-potential, stability of colloid systems</w:t>
      </w:r>
    </w:p>
    <w:p w14:paraId="6851189A" w14:textId="77777777" w:rsidR="00D558B3" w:rsidRPr="004C133F" w:rsidRDefault="00D558B3" w:rsidP="00D558B3">
      <w:pPr>
        <w:numPr>
          <w:ilvl w:val="0"/>
          <w:numId w:val="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Solubilization</w:t>
      </w:r>
    </w:p>
    <w:p w14:paraId="0A29C914"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Factors affecting solubilization</w:t>
      </w:r>
    </w:p>
    <w:p w14:paraId="0013C4C8" w14:textId="77777777" w:rsidR="00D558B3" w:rsidRPr="004C133F" w:rsidRDefault="00D558B3" w:rsidP="00D558B3">
      <w:pPr>
        <w:numPr>
          <w:ilvl w:val="0"/>
          <w:numId w:val="5"/>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Pharmaceutical applications of colloids</w:t>
      </w:r>
    </w:p>
    <w:p w14:paraId="1170EF3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Hydrogels, microparticles, liposomes, micelles, nanoparticles, nanocrystals</w:t>
      </w:r>
    </w:p>
    <w:p w14:paraId="34951008"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5594D33F" w14:textId="77777777" w:rsidR="00D558B3" w:rsidRPr="004C133F" w:rsidRDefault="00D558B3" w:rsidP="009B325C">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A sample of horse albumin in an aqueous solution at a concentration of </w:t>
      </w:r>
      <w:r w:rsidRPr="004C133F">
        <w:rPr>
          <w:rFonts w:ascii="Times New Roman" w:hAnsi="Times New Roman" w:cs="Times New Roman"/>
          <w:i/>
          <w:iCs/>
          <w:sz w:val="22"/>
        </w:rPr>
        <w:t>c</w:t>
      </w:r>
      <w:r w:rsidRPr="004C133F">
        <w:rPr>
          <w:rFonts w:ascii="Times New Roman" w:hAnsi="Times New Roman" w:cs="Times New Roman"/>
          <w:sz w:val="22"/>
          <w:vertAlign w:val="subscript"/>
        </w:rPr>
        <w:t>g</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sz w:val="22"/>
        </w:rPr>
        <w:t>3.20 g/liter was placed in an osmometer at 28</w:t>
      </w:r>
      <w:r w:rsidRPr="004C133F">
        <w:rPr>
          <w:rFonts w:ascii="Times New Roman" w:eastAsia="MTSY" w:hAnsi="Times New Roman" w:cs="Times New Roman"/>
          <w:sz w:val="22"/>
        </w:rPr>
        <w:t>◦</w:t>
      </w:r>
      <w:r w:rsidRPr="004C133F">
        <w:rPr>
          <w:rFonts w:ascii="Times New Roman" w:hAnsi="Times New Roman" w:cs="Times New Roman"/>
          <w:sz w:val="22"/>
        </w:rPr>
        <w:t xml:space="preserve">C. Its osmotic pressure </w:t>
      </w:r>
      <w:r w:rsidRPr="004C133F">
        <w:rPr>
          <w:rFonts w:ascii="Times New Roman" w:eastAsia="RMTMI" w:hAnsi="Times New Roman" w:cs="Times New Roman"/>
          <w:i/>
          <w:iCs/>
          <w:sz w:val="22"/>
        </w:rPr>
        <w:t xml:space="preserve">π </w:t>
      </w:r>
      <w:r w:rsidRPr="004C133F">
        <w:rPr>
          <w:rFonts w:ascii="Times New Roman" w:hAnsi="Times New Roman" w:cs="Times New Roman"/>
          <w:sz w:val="22"/>
        </w:rPr>
        <w:t xml:space="preserve">was measured and found to be </w:t>
      </w:r>
      <w:r w:rsidRPr="004C133F">
        <w:rPr>
          <w:rFonts w:ascii="Times New Roman" w:hAnsi="Times New Roman" w:cs="Times New Roman"/>
          <w:sz w:val="22"/>
        </w:rPr>
        <w:lastRenderedPageBreak/>
        <w:t xml:space="preserve">0.00112 atm. What is the molecular weight of the serum albumin, assuming the solution is sufficiently dilute for the use of equation (16–11)? The gas constant is </w:t>
      </w:r>
      <w:r w:rsidRPr="004C133F">
        <w:rPr>
          <w:rFonts w:ascii="Times New Roman" w:hAnsi="Times New Roman" w:cs="Times New Roman"/>
          <w:i/>
          <w:iCs/>
          <w:sz w:val="22"/>
        </w:rPr>
        <w:t xml:space="preserve">R </w:t>
      </w:r>
      <w:r w:rsidRPr="004C133F">
        <w:rPr>
          <w:rFonts w:ascii="Times New Roman" w:eastAsia="MTSY" w:hAnsi="Times New Roman" w:cs="Times New Roman"/>
          <w:sz w:val="22"/>
        </w:rPr>
        <w:t xml:space="preserve">= </w:t>
      </w:r>
      <w:r w:rsidRPr="004C133F">
        <w:rPr>
          <w:rFonts w:ascii="Times New Roman" w:hAnsi="Times New Roman" w:cs="Times New Roman"/>
          <w:sz w:val="22"/>
        </w:rPr>
        <w:t>0.0821 liter atm/mole deg.</w:t>
      </w:r>
    </w:p>
    <w:p w14:paraId="4979056E" w14:textId="77777777" w:rsidR="00D558B3" w:rsidRPr="004C133F" w:rsidRDefault="00D558B3" w:rsidP="009B325C">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2. An ultracentrifuge is operated at 6000 rpm. The midpoint of the cell with the sample in place is 1.2 cm from the center of the rotor. What are the angular acceleration and the number of </w:t>
      </w:r>
      <w:r w:rsidRPr="004C133F">
        <w:rPr>
          <w:rFonts w:ascii="Times New Roman" w:hAnsi="Times New Roman" w:cs="Times New Roman"/>
          <w:i/>
          <w:iCs/>
          <w:sz w:val="22"/>
        </w:rPr>
        <w:t>g</w:t>
      </w:r>
      <w:r w:rsidRPr="004C133F">
        <w:rPr>
          <w:rFonts w:ascii="Times New Roman" w:hAnsi="Times New Roman" w:cs="Times New Roman"/>
          <w:sz w:val="22"/>
        </w:rPr>
        <w:t>’s acting on the sample?</w:t>
      </w:r>
    </w:p>
    <w:p w14:paraId="42D23C3B" w14:textId="77777777" w:rsidR="00D558B3" w:rsidRPr="004C133F" w:rsidRDefault="00D558B3" w:rsidP="009B325C">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3. Compute the ratio of concentrations at equilibrium of diffusible benzylpenicillin ions </w:t>
      </w:r>
      <w:r w:rsidRPr="004C133F">
        <w:rPr>
          <w:rFonts w:ascii="Times New Roman" w:hAnsi="Times New Roman" w:cs="Times New Roman"/>
          <w:i/>
          <w:iCs/>
          <w:sz w:val="22"/>
        </w:rPr>
        <w:t xml:space="preserve">outside </w:t>
      </w:r>
      <w:r w:rsidRPr="004C133F">
        <w:rPr>
          <w:rFonts w:ascii="Times New Roman" w:hAnsi="Times New Roman" w:cs="Times New Roman"/>
          <w:sz w:val="22"/>
        </w:rPr>
        <w:t xml:space="preserve">to those </w:t>
      </w:r>
      <w:r w:rsidRPr="004C133F">
        <w:rPr>
          <w:rFonts w:ascii="Times New Roman" w:hAnsi="Times New Roman" w:cs="Times New Roman"/>
          <w:i/>
          <w:iCs/>
          <w:sz w:val="22"/>
        </w:rPr>
        <w:t xml:space="preserve">inside </w:t>
      </w:r>
      <w:r w:rsidRPr="004C133F">
        <w:rPr>
          <w:rFonts w:ascii="Times New Roman" w:hAnsi="Times New Roman" w:cs="Times New Roman"/>
          <w:sz w:val="22"/>
        </w:rPr>
        <w:t xml:space="preserve">a semipermeable membrane when the concentration of an anionic polyelectrolyte inside the sac is 12.5 </w:t>
      </w:r>
      <w:r w:rsidRPr="004C133F">
        <w:rPr>
          <w:rFonts w:ascii="Times New Roman" w:eastAsia="MTSY" w:hAnsi="Times New Roman" w:cs="Times New Roman"/>
          <w:sz w:val="22"/>
        </w:rPr>
        <w:t>×</w:t>
      </w:r>
      <w:r w:rsidRPr="004C133F">
        <w:rPr>
          <w:rFonts w:ascii="Times New Roman" w:hAnsi="Times New Roman" w:cs="Times New Roman"/>
          <w:sz w:val="22"/>
        </w:rPr>
        <w:t>10</w:t>
      </w:r>
      <w:r w:rsidRPr="004C133F">
        <w:rPr>
          <w:rFonts w:ascii="Times New Roman" w:eastAsia="MTSY" w:hAnsi="Times New Roman" w:cs="Times New Roman"/>
          <w:sz w:val="22"/>
          <w:vertAlign w:val="subscript"/>
        </w:rPr>
        <w:t>−</w:t>
      </w:r>
      <w:r w:rsidRPr="004C133F">
        <w:rPr>
          <w:rFonts w:ascii="Times New Roman" w:hAnsi="Times New Roman" w:cs="Times New Roman"/>
          <w:sz w:val="22"/>
          <w:vertAlign w:val="subscript"/>
        </w:rPr>
        <w:t>3</w:t>
      </w:r>
      <w:r w:rsidRPr="004C133F">
        <w:rPr>
          <w:rFonts w:ascii="Times New Roman" w:hAnsi="Times New Roman" w:cs="Times New Roman"/>
          <w:sz w:val="22"/>
        </w:rPr>
        <w:t xml:space="preserve"> g equivalent per liter and that of benzylpenicillin inside the sac is 3.20</w:t>
      </w:r>
      <w:r w:rsidRPr="004C133F">
        <w:rPr>
          <w:rFonts w:ascii="Times New Roman" w:eastAsia="MTSY" w:hAnsi="Times New Roman" w:cs="Times New Roman"/>
          <w:sz w:val="22"/>
        </w:rPr>
        <w:t>×</w:t>
      </w:r>
      <w:r w:rsidRPr="004C133F">
        <w:rPr>
          <w:rFonts w:ascii="Times New Roman" w:hAnsi="Times New Roman" w:cs="Times New Roman"/>
          <w:sz w:val="22"/>
        </w:rPr>
        <w:t>10</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mole/liter at equilibrium. Set up the Donnan membrane equilibrium [see equation (16–34)] and solve the equation for the ratio of diffusible benzylpenicillin ions outside to those inside the membrane.</w:t>
      </w:r>
    </w:p>
    <w:p w14:paraId="165D7329" w14:textId="77777777" w:rsidR="00D558B3" w:rsidRPr="004C133F" w:rsidRDefault="00D558B3" w:rsidP="00D558B3">
      <w:pPr>
        <w:snapToGrid w:val="0"/>
        <w:spacing w:line="276" w:lineRule="auto"/>
        <w:rPr>
          <w:rFonts w:ascii="Times New Roman" w:hAnsi="Times New Roman" w:cs="Times New Roman"/>
          <w:sz w:val="22"/>
        </w:rPr>
      </w:pPr>
    </w:p>
    <w:p w14:paraId="1A17A990" w14:textId="77777777" w:rsidR="00D558B3" w:rsidRPr="004C133F" w:rsidRDefault="003C3BC7" w:rsidP="003C3BC7">
      <w:pPr>
        <w:snapToGrid w:val="0"/>
        <w:spacing w:line="276" w:lineRule="auto"/>
        <w:ind w:firstLine="420"/>
        <w:rPr>
          <w:rFonts w:ascii="Times New Roman" w:eastAsia="黑体" w:hAnsi="Times New Roman" w:cs="Times New Roman"/>
          <w:b/>
          <w:sz w:val="22"/>
        </w:rPr>
      </w:pPr>
      <w:r w:rsidRPr="004C133F">
        <w:rPr>
          <w:rFonts w:ascii="Times New Roman" w:eastAsia="黑体" w:hAnsi="Times New Roman" w:cs="Times New Roman"/>
          <w:b/>
          <w:sz w:val="24"/>
          <w:szCs w:val="24"/>
        </w:rPr>
        <w:t>第十五章</w:t>
      </w:r>
      <w:r w:rsidR="00D558B3" w:rsidRPr="004C133F">
        <w:rPr>
          <w:rFonts w:ascii="Times New Roman" w:eastAsia="黑体" w:hAnsi="Times New Roman" w:cs="Times New Roman"/>
          <w:b/>
          <w:sz w:val="24"/>
          <w:szCs w:val="24"/>
        </w:rPr>
        <w:t xml:space="preserve">  Coarse dispersion</w:t>
      </w:r>
    </w:p>
    <w:p w14:paraId="18D0BF99"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1B531299"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Suspensions</w:t>
      </w:r>
    </w:p>
    <w:p w14:paraId="5CFD2C08"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Interfacial properties of suspended particles </w:t>
      </w:r>
    </w:p>
    <w:p w14:paraId="778F0E70"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Settling in suspensions</w:t>
      </w:r>
    </w:p>
    <w:p w14:paraId="4629CF3B"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Formulation of suspensions</w:t>
      </w:r>
    </w:p>
    <w:p w14:paraId="4CFFDDAE"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Emulsions</w:t>
      </w:r>
    </w:p>
    <w:p w14:paraId="0EE82E7C"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Emulsification theories, physical stability, preservation, rheologic properties of emulsions</w:t>
      </w:r>
    </w:p>
    <w:p w14:paraId="7C4C0F74"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Microemulsions</w:t>
      </w:r>
    </w:p>
    <w:p w14:paraId="0CF9CF21"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Ternary-phase diagram</w:t>
      </w:r>
    </w:p>
    <w:p w14:paraId="668BCD5F"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Semisolids </w:t>
      </w:r>
    </w:p>
    <w:p w14:paraId="1C52B20C" w14:textId="77777777" w:rsidR="00D558B3" w:rsidRPr="004C133F" w:rsidRDefault="00D558B3" w:rsidP="00D558B3">
      <w:pPr>
        <w:numPr>
          <w:ilvl w:val="0"/>
          <w:numId w:val="4"/>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Drug kinetics in coarse disperse systems</w:t>
      </w:r>
    </w:p>
    <w:p w14:paraId="2B85257E"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2DFC0FEB"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1. A coarse powder with a true density of 2.44 g/cm</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and a mean diameter, </w:t>
      </w:r>
      <w:r w:rsidRPr="004C133F">
        <w:rPr>
          <w:rFonts w:ascii="Times New Roman" w:hAnsi="Times New Roman" w:cs="Times New Roman"/>
          <w:i/>
          <w:iCs/>
          <w:sz w:val="22"/>
        </w:rPr>
        <w:t>d</w:t>
      </w:r>
      <w:r w:rsidRPr="004C133F">
        <w:rPr>
          <w:rFonts w:ascii="Times New Roman" w:hAnsi="Times New Roman" w:cs="Times New Roman"/>
          <w:sz w:val="22"/>
        </w:rPr>
        <w:t xml:space="preserve">, of 100 </w:t>
      </w:r>
      <w:r w:rsidRPr="004C133F">
        <w:rPr>
          <w:rFonts w:ascii="Times New Roman" w:eastAsia="RMTMI" w:hAnsi="Times New Roman" w:cs="Times New Roman"/>
          <w:i/>
          <w:iCs/>
          <w:sz w:val="22"/>
        </w:rPr>
        <w:t>μ</w:t>
      </w:r>
      <w:r w:rsidRPr="004C133F">
        <w:rPr>
          <w:rFonts w:ascii="Times New Roman" w:hAnsi="Times New Roman" w:cs="Times New Roman"/>
          <w:sz w:val="22"/>
        </w:rPr>
        <w:t xml:space="preserve">m was dispersed in a 2% carboxymethylcellulose dispersion having a density, </w:t>
      </w:r>
      <w:r w:rsidRPr="004C133F">
        <w:rPr>
          <w:rFonts w:ascii="Times New Roman" w:eastAsia="RMTMI" w:hAnsi="Times New Roman" w:cs="Times New Roman"/>
          <w:i/>
          <w:iCs/>
          <w:sz w:val="22"/>
        </w:rPr>
        <w:t>ρ</w:t>
      </w:r>
      <w:r w:rsidRPr="004C133F">
        <w:rPr>
          <w:rFonts w:ascii="Times New Roman" w:hAnsi="Times New Roman" w:cs="Times New Roman"/>
          <w:sz w:val="22"/>
        </w:rPr>
        <w:t>o, of 1.010 g/cm</w:t>
      </w:r>
      <w:r w:rsidRPr="004C133F">
        <w:rPr>
          <w:rFonts w:ascii="Times New Roman" w:hAnsi="Times New Roman" w:cs="Times New Roman"/>
          <w:sz w:val="22"/>
          <w:vertAlign w:val="superscript"/>
        </w:rPr>
        <w:t>3</w:t>
      </w:r>
      <w:r w:rsidRPr="004C133F">
        <w:rPr>
          <w:rFonts w:ascii="Times New Roman" w:hAnsi="Times New Roman" w:cs="Times New Roman"/>
          <w:sz w:val="22"/>
        </w:rPr>
        <w:t>. The viscosity of the medium at low shear rate was 27 poise. Using Stokes’s law, calculate the average velocity of sedimentation of the powder in cm/sec.</w:t>
      </w:r>
    </w:p>
    <w:p w14:paraId="39FB663D"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2. The rate constant, </w:t>
      </w:r>
      <w:r w:rsidRPr="004C133F">
        <w:rPr>
          <w:rFonts w:ascii="Times New Roman" w:hAnsi="Times New Roman" w:cs="Times New Roman"/>
          <w:i/>
          <w:iCs/>
          <w:sz w:val="22"/>
        </w:rPr>
        <w:t>k</w:t>
      </w:r>
      <w:r w:rsidRPr="004C133F">
        <w:rPr>
          <w:rFonts w:ascii="Times New Roman" w:hAnsi="Times New Roman" w:cs="Times New Roman"/>
          <w:sz w:val="22"/>
        </w:rPr>
        <w:t xml:space="preserve">, and the diffusional exponent, </w:t>
      </w:r>
      <w:r w:rsidRPr="004C133F">
        <w:rPr>
          <w:rFonts w:ascii="Times New Roman" w:hAnsi="Times New Roman" w:cs="Times New Roman"/>
          <w:i/>
          <w:iCs/>
          <w:sz w:val="22"/>
        </w:rPr>
        <w:t>n</w:t>
      </w:r>
      <w:r w:rsidRPr="004C133F">
        <w:rPr>
          <w:rFonts w:ascii="Times New Roman" w:hAnsi="Times New Roman" w:cs="Times New Roman"/>
          <w:sz w:val="22"/>
        </w:rPr>
        <w:t xml:space="preserve">, of equation (17–9) can be obtained, respectively, from the intercept and the slope of a plot of ln </w:t>
      </w:r>
      <w:r w:rsidRPr="004C133F">
        <w:rPr>
          <w:rFonts w:ascii="Times New Roman" w:hAnsi="Times New Roman" w:cs="Times New Roman"/>
          <w:i/>
          <w:iCs/>
          <w:sz w:val="22"/>
        </w:rPr>
        <w:t xml:space="preserve">F </w:t>
      </w:r>
      <w:r w:rsidRPr="004C133F">
        <w:rPr>
          <w:rFonts w:ascii="Times New Roman" w:hAnsi="Times New Roman" w:cs="Times New Roman"/>
          <w:sz w:val="22"/>
        </w:rPr>
        <w:t xml:space="preserve">versus ln </w:t>
      </w:r>
      <w:r w:rsidRPr="004C133F">
        <w:rPr>
          <w:rFonts w:ascii="Times New Roman" w:hAnsi="Times New Roman" w:cs="Times New Roman"/>
          <w:i/>
          <w:iCs/>
          <w:sz w:val="22"/>
        </w:rPr>
        <w:t>t</w:t>
      </w:r>
      <w:r w:rsidRPr="004C133F">
        <w:rPr>
          <w:rFonts w:ascii="Times New Roman" w:hAnsi="Times New Roman" w:cs="Times New Roman"/>
          <w:sz w:val="22"/>
        </w:rPr>
        <w:t xml:space="preserve">, where </w:t>
      </w:r>
      <w:r w:rsidRPr="004C133F">
        <w:rPr>
          <w:rFonts w:ascii="Times New Roman" w:hAnsi="Times New Roman" w:cs="Times New Roman"/>
          <w:i/>
          <w:iCs/>
          <w:sz w:val="22"/>
        </w:rPr>
        <w:t xml:space="preserve">F </w:t>
      </w:r>
      <w:r w:rsidRPr="004C133F">
        <w:rPr>
          <w:rFonts w:ascii="Times New Roman" w:eastAsia="MTSY" w:hAnsi="Times New Roman" w:cs="Times New Roman"/>
          <w:sz w:val="22"/>
        </w:rPr>
        <w:t xml:space="preserve">= </w:t>
      </w:r>
      <w:r w:rsidRPr="004C133F">
        <w:rPr>
          <w:rFonts w:ascii="Times New Roman" w:hAnsi="Times New Roman" w:cs="Times New Roman"/>
          <w:sz w:val="22"/>
        </w:rPr>
        <w:t>(</w:t>
      </w:r>
      <w:r w:rsidRPr="004C133F">
        <w:rPr>
          <w:rFonts w:ascii="Times New Roman" w:hAnsi="Times New Roman" w:cs="Times New Roman"/>
          <w:i/>
          <w:iCs/>
          <w:sz w:val="22"/>
        </w:rPr>
        <w:t>M</w:t>
      </w:r>
      <w:r w:rsidRPr="004C133F">
        <w:rPr>
          <w:rFonts w:ascii="Times New Roman" w:hAnsi="Times New Roman" w:cs="Times New Roman"/>
          <w:i/>
          <w:iCs/>
          <w:sz w:val="22"/>
          <w:vertAlign w:val="subscript"/>
        </w:rPr>
        <w:t>t</w:t>
      </w:r>
      <w:r w:rsidRPr="004C133F">
        <w:rPr>
          <w:rFonts w:ascii="Times New Roman" w:hAnsi="Times New Roman" w:cs="Times New Roman"/>
          <w:i/>
          <w:iCs/>
          <w:sz w:val="22"/>
        </w:rPr>
        <w:t xml:space="preserve"> </w:t>
      </w:r>
      <w:r w:rsidRPr="004C133F">
        <w:rPr>
          <w:rFonts w:ascii="Times New Roman" w:hAnsi="Times New Roman" w:cs="Times New Roman"/>
          <w:sz w:val="22"/>
        </w:rPr>
        <w:t>/</w:t>
      </w:r>
      <w:r w:rsidRPr="004C133F">
        <w:rPr>
          <w:rFonts w:ascii="Times New Roman" w:hAnsi="Times New Roman" w:cs="Times New Roman"/>
          <w:i/>
          <w:iCs/>
          <w:sz w:val="22"/>
        </w:rPr>
        <w:t>M</w:t>
      </w:r>
      <w:r w:rsidRPr="004C133F">
        <w:rPr>
          <w:rFonts w:ascii="Times New Roman" w:hAnsi="Times New Roman" w:cs="Times New Roman"/>
          <w:sz w:val="22"/>
          <w:vertAlign w:val="subscript"/>
        </w:rPr>
        <w:t>o</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100 is the fractional release of drug from a gel (expressed as percentage), </w:t>
      </w:r>
      <w:r w:rsidRPr="004C133F">
        <w:rPr>
          <w:rFonts w:ascii="Times New Roman" w:hAnsi="Times New Roman" w:cs="Times New Roman"/>
          <w:i/>
          <w:iCs/>
          <w:sz w:val="22"/>
        </w:rPr>
        <w:t>M</w:t>
      </w:r>
      <w:r w:rsidRPr="004C133F">
        <w:rPr>
          <w:rFonts w:ascii="Times New Roman" w:hAnsi="Times New Roman" w:cs="Times New Roman"/>
          <w:sz w:val="22"/>
        </w:rPr>
        <w:t xml:space="preserve">o being the initial amount of drug, and </w:t>
      </w:r>
      <w:r w:rsidRPr="004C133F">
        <w:rPr>
          <w:rFonts w:ascii="Times New Roman" w:hAnsi="Times New Roman" w:cs="Times New Roman"/>
          <w:i/>
          <w:iCs/>
          <w:sz w:val="22"/>
        </w:rPr>
        <w:t>M</w:t>
      </w:r>
      <w:r w:rsidRPr="004C133F">
        <w:rPr>
          <w:rFonts w:ascii="Times New Roman" w:hAnsi="Times New Roman" w:cs="Times New Roman"/>
          <w:i/>
          <w:iCs/>
          <w:sz w:val="22"/>
          <w:vertAlign w:val="subscript"/>
        </w:rPr>
        <w:t>t</w:t>
      </w:r>
      <w:r w:rsidRPr="004C133F">
        <w:rPr>
          <w:rFonts w:ascii="Times New Roman" w:hAnsi="Times New Roman" w:cs="Times New Roman"/>
          <w:i/>
          <w:iCs/>
          <w:sz w:val="22"/>
        </w:rPr>
        <w:t xml:space="preserve"> </w:t>
      </w:r>
      <w:r w:rsidRPr="004C133F">
        <w:rPr>
          <w:rFonts w:ascii="Times New Roman" w:hAnsi="Times New Roman" w:cs="Times New Roman"/>
          <w:sz w:val="22"/>
        </w:rPr>
        <w:t xml:space="preserve">the amount released at time </w:t>
      </w:r>
      <w:r w:rsidRPr="004C133F">
        <w:rPr>
          <w:rFonts w:ascii="Times New Roman" w:hAnsi="Times New Roman" w:cs="Times New Roman"/>
          <w:i/>
          <w:iCs/>
          <w:sz w:val="22"/>
        </w:rPr>
        <w:t>t</w:t>
      </w:r>
      <w:r w:rsidRPr="004C133F">
        <w:rPr>
          <w:rFonts w:ascii="Times New Roman" w:hAnsi="Times New Roman" w:cs="Times New Roman"/>
          <w:sz w:val="22"/>
        </w:rPr>
        <w:t>. Assume the following results for the delivery of a drug from a gel:</w:t>
      </w:r>
    </w:p>
    <w:p w14:paraId="7C8E1104"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3. The diffusion coefficient of salicylic acid dispersed in a Plastibase vehicle was found to vary with the particle size of salicylic acid. For particles of 88</w:t>
      </w:r>
      <w:r w:rsidRPr="004C133F">
        <w:rPr>
          <w:rFonts w:ascii="Times New Roman" w:eastAsia="RMTMI" w:hAnsi="Times New Roman" w:cs="Times New Roman"/>
          <w:i/>
          <w:iCs/>
          <w:sz w:val="22"/>
        </w:rPr>
        <w:t>μ</w:t>
      </w:r>
      <w:r w:rsidRPr="004C133F">
        <w:rPr>
          <w:rFonts w:ascii="Times New Roman" w:hAnsi="Times New Roman" w:cs="Times New Roman"/>
          <w:sz w:val="22"/>
        </w:rPr>
        <w:t xml:space="preserve">m in diameter, </w:t>
      </w:r>
      <w:r w:rsidRPr="004C133F">
        <w:rPr>
          <w:rFonts w:ascii="Times New Roman" w:hAnsi="Times New Roman" w:cs="Times New Roman"/>
          <w:i/>
          <w:iCs/>
          <w:sz w:val="22"/>
        </w:rPr>
        <w:t xml:space="preserve">D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1.11 </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6</w:t>
      </w:r>
      <w:r w:rsidRPr="004C133F">
        <w:rPr>
          <w:rFonts w:ascii="Times New Roman" w:hAnsi="Times New Roman" w:cs="Times New Roman"/>
          <w:sz w:val="22"/>
        </w:rPr>
        <w:t xml:space="preserve"> cm</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/sec, and for particles of 5.1 </w:t>
      </w:r>
      <w:r w:rsidRPr="004C133F">
        <w:rPr>
          <w:rFonts w:ascii="Times New Roman" w:eastAsia="RMTMI" w:hAnsi="Times New Roman" w:cs="Times New Roman"/>
          <w:i/>
          <w:iCs/>
          <w:sz w:val="22"/>
        </w:rPr>
        <w:t>μ</w:t>
      </w:r>
      <w:r w:rsidRPr="004C133F">
        <w:rPr>
          <w:rFonts w:ascii="Times New Roman" w:hAnsi="Times New Roman" w:cs="Times New Roman"/>
          <w:sz w:val="22"/>
        </w:rPr>
        <w:t xml:space="preserve">m in diameter, </w:t>
      </w:r>
      <w:r w:rsidRPr="004C133F">
        <w:rPr>
          <w:rFonts w:ascii="Times New Roman" w:hAnsi="Times New Roman" w:cs="Times New Roman"/>
          <w:i/>
          <w:iCs/>
          <w:sz w:val="22"/>
        </w:rPr>
        <w:t xml:space="preserve">D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1.85 </w:t>
      </w:r>
      <w:r w:rsidRPr="004C133F">
        <w:rPr>
          <w:rFonts w:ascii="Times New Roman" w:eastAsia="MTSY" w:hAnsi="Times New Roman" w:cs="Times New Roman"/>
          <w:sz w:val="22"/>
        </w:rPr>
        <w:t xml:space="preserve">× </w:t>
      </w:r>
      <w:r w:rsidRPr="004C133F">
        <w:rPr>
          <w:rFonts w:ascii="Times New Roman" w:hAnsi="Times New Roman" w:cs="Times New Roman"/>
          <w:sz w:val="22"/>
        </w:rPr>
        <w:t>10</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6</w:t>
      </w:r>
      <w:r w:rsidRPr="004C133F">
        <w:rPr>
          <w:rFonts w:ascii="Times New Roman" w:hAnsi="Times New Roman" w:cs="Times New Roman"/>
          <w:sz w:val="22"/>
        </w:rPr>
        <w:t xml:space="preserve"> cm</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/sec, where </w:t>
      </w:r>
      <w:r w:rsidRPr="004C133F">
        <w:rPr>
          <w:rFonts w:ascii="Times New Roman" w:hAnsi="Times New Roman" w:cs="Times New Roman"/>
          <w:i/>
          <w:iCs/>
          <w:sz w:val="22"/>
        </w:rPr>
        <w:t xml:space="preserve">D </w:t>
      </w:r>
      <w:r w:rsidRPr="004C133F">
        <w:rPr>
          <w:rFonts w:ascii="Times New Roman" w:hAnsi="Times New Roman" w:cs="Times New Roman"/>
          <w:sz w:val="22"/>
        </w:rPr>
        <w:t xml:space="preserve">is the diffusion coefficient. (The diffusion coefficients and solubility are from Al-Khamis et al.) Compute the amount of drug released per unit area at </w:t>
      </w:r>
      <w:r w:rsidRPr="004C133F">
        <w:rPr>
          <w:rFonts w:ascii="Times New Roman" w:hAnsi="Times New Roman" w:cs="Times New Roman"/>
          <w:i/>
          <w:iCs/>
          <w:sz w:val="22"/>
        </w:rPr>
        <w:t xml:space="preserve">t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9 hr for both particle sizes </w:t>
      </w:r>
      <w:r w:rsidRPr="004C133F">
        <w:rPr>
          <w:rFonts w:ascii="Times New Roman" w:hAnsi="Times New Roman" w:cs="Times New Roman"/>
          <w:sz w:val="22"/>
        </w:rPr>
        <w:lastRenderedPageBreak/>
        <w:t xml:space="preserve">using the Higuchi expression, equation (17–24). The initial amount of drug is </w:t>
      </w:r>
      <w:r w:rsidRPr="004C133F">
        <w:rPr>
          <w:rFonts w:ascii="Times New Roman" w:hAnsi="Times New Roman" w:cs="Times New Roman"/>
          <w:i/>
          <w:iCs/>
          <w:sz w:val="22"/>
        </w:rPr>
        <w:t xml:space="preserve">A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600 </w:t>
      </w:r>
      <w:r w:rsidRPr="004C133F">
        <w:rPr>
          <w:rFonts w:ascii="Times New Roman" w:eastAsia="RMTMI" w:hAnsi="Times New Roman" w:cs="Times New Roman"/>
          <w:i/>
          <w:iCs/>
          <w:sz w:val="22"/>
        </w:rPr>
        <w:t>μ</w:t>
      </w:r>
      <w:r w:rsidRPr="004C133F">
        <w:rPr>
          <w:rFonts w:ascii="Times New Roman" w:hAnsi="Times New Roman" w:cs="Times New Roman"/>
          <w:sz w:val="22"/>
        </w:rPr>
        <w:t>g/cm</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and the solubility of the drug in the vehicle is </w:t>
      </w:r>
      <w:r w:rsidRPr="004C133F">
        <w:rPr>
          <w:rFonts w:ascii="Times New Roman" w:hAnsi="Times New Roman" w:cs="Times New Roman"/>
          <w:i/>
          <w:iCs/>
          <w:sz w:val="22"/>
        </w:rPr>
        <w:t>C</w:t>
      </w:r>
      <w:r w:rsidRPr="004C133F">
        <w:rPr>
          <w:rFonts w:ascii="Times New Roman" w:hAnsi="Times New Roman" w:cs="Times New Roman"/>
          <w:sz w:val="22"/>
          <w:vertAlign w:val="subscript"/>
        </w:rPr>
        <w:t>s</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495 </w:t>
      </w:r>
      <w:r w:rsidRPr="004C133F">
        <w:rPr>
          <w:rFonts w:ascii="Times New Roman" w:eastAsia="RMTMI" w:hAnsi="Times New Roman" w:cs="Times New Roman"/>
          <w:i/>
          <w:iCs/>
          <w:sz w:val="22"/>
        </w:rPr>
        <w:t>μ</w:t>
      </w:r>
      <w:r w:rsidRPr="004C133F">
        <w:rPr>
          <w:rFonts w:ascii="Times New Roman" w:hAnsi="Times New Roman" w:cs="Times New Roman"/>
          <w:sz w:val="22"/>
        </w:rPr>
        <w:t>g/cm</w:t>
      </w:r>
      <w:r w:rsidRPr="004C133F">
        <w:rPr>
          <w:rFonts w:ascii="Times New Roman" w:hAnsi="Times New Roman" w:cs="Times New Roman"/>
          <w:sz w:val="22"/>
          <w:vertAlign w:val="superscript"/>
        </w:rPr>
        <w:t>3</w:t>
      </w:r>
      <w:r w:rsidRPr="004C133F">
        <w:rPr>
          <w:rFonts w:ascii="Times New Roman" w:hAnsi="Times New Roman" w:cs="Times New Roman"/>
          <w:sz w:val="22"/>
        </w:rPr>
        <w:t>. Is the drug release larger or smaller when the particle size is reduced?</w:t>
      </w:r>
    </w:p>
    <w:p w14:paraId="712FC501" w14:textId="77777777" w:rsidR="00D558B3" w:rsidRPr="004C133F" w:rsidRDefault="00D558B3" w:rsidP="00D558B3">
      <w:pPr>
        <w:snapToGrid w:val="0"/>
        <w:spacing w:line="276" w:lineRule="auto"/>
        <w:rPr>
          <w:rFonts w:ascii="Times New Roman" w:hAnsi="Times New Roman" w:cs="Times New Roman"/>
          <w:sz w:val="22"/>
        </w:rPr>
      </w:pPr>
    </w:p>
    <w:p w14:paraId="50A5AF9F" w14:textId="77777777" w:rsidR="00D558B3" w:rsidRPr="004C133F" w:rsidRDefault="003C3BC7" w:rsidP="003C3BC7">
      <w:pPr>
        <w:snapToGrid w:val="0"/>
        <w:spacing w:line="276" w:lineRule="auto"/>
        <w:ind w:firstLine="420"/>
        <w:rPr>
          <w:rFonts w:ascii="Times New Roman" w:eastAsia="黑体" w:hAnsi="Times New Roman" w:cs="Times New Roman"/>
          <w:b/>
          <w:sz w:val="22"/>
        </w:rPr>
      </w:pPr>
      <w:r w:rsidRPr="004C133F">
        <w:rPr>
          <w:rFonts w:ascii="Times New Roman" w:eastAsia="黑体" w:hAnsi="Times New Roman" w:cs="Times New Roman"/>
          <w:b/>
          <w:sz w:val="24"/>
          <w:szCs w:val="24"/>
        </w:rPr>
        <w:t>第十六章</w:t>
      </w:r>
      <w:r w:rsidR="00D558B3" w:rsidRPr="004C133F">
        <w:rPr>
          <w:rFonts w:ascii="Times New Roman" w:eastAsia="黑体" w:hAnsi="Times New Roman" w:cs="Times New Roman"/>
          <w:b/>
          <w:sz w:val="24"/>
          <w:szCs w:val="24"/>
        </w:rPr>
        <w:t xml:space="preserve"> Micromeritics</w:t>
      </w:r>
    </w:p>
    <w:p w14:paraId="7F4F5521"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2181C22F" w14:textId="77777777" w:rsidR="00D558B3" w:rsidRPr="004C133F" w:rsidRDefault="00D558B3" w:rsidP="00D558B3">
      <w:pPr>
        <w:numPr>
          <w:ilvl w:val="0"/>
          <w:numId w:val="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Particle size and size distribution</w:t>
      </w:r>
    </w:p>
    <w:p w14:paraId="0A034DD5"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Average particle size, particle-size distribution, number and weight distribution</w:t>
      </w:r>
    </w:p>
    <w:p w14:paraId="3BCDA62B" w14:textId="77777777" w:rsidR="00D558B3" w:rsidRPr="004C133F" w:rsidRDefault="00D558B3" w:rsidP="00D558B3">
      <w:pPr>
        <w:numPr>
          <w:ilvl w:val="0"/>
          <w:numId w:val="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Methods for determining particle size </w:t>
      </w:r>
    </w:p>
    <w:p w14:paraId="5B6C8587"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Optical microscopy, sieving, particle volume measurement</w:t>
      </w:r>
    </w:p>
    <w:p w14:paraId="6D4B77F0" w14:textId="77777777" w:rsidR="00D558B3" w:rsidRPr="004C133F" w:rsidRDefault="00D558B3" w:rsidP="00D558B3">
      <w:pPr>
        <w:numPr>
          <w:ilvl w:val="0"/>
          <w:numId w:val="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Particle shape and surface area</w:t>
      </w:r>
    </w:p>
    <w:p w14:paraId="0345219C"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Particle shape, specific surface</w:t>
      </w:r>
    </w:p>
    <w:p w14:paraId="0E27150C" w14:textId="77777777" w:rsidR="00D558B3" w:rsidRPr="004C133F" w:rsidRDefault="00D558B3" w:rsidP="00D558B3">
      <w:pPr>
        <w:numPr>
          <w:ilvl w:val="0"/>
          <w:numId w:val="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Methods for determining surface area</w:t>
      </w:r>
    </w:p>
    <w:p w14:paraId="0C5F29C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Adsorption method, air permeability method</w:t>
      </w:r>
    </w:p>
    <w:p w14:paraId="39D1AB07" w14:textId="77777777" w:rsidR="00D558B3" w:rsidRPr="004C133F" w:rsidRDefault="00D558B3" w:rsidP="00D558B3">
      <w:pPr>
        <w:numPr>
          <w:ilvl w:val="0"/>
          <w:numId w:val="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Pore size</w:t>
      </w:r>
    </w:p>
    <w:p w14:paraId="3B9B042F"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Kelvin equation</w:t>
      </w:r>
    </w:p>
    <w:p w14:paraId="44FC5458" w14:textId="77777777" w:rsidR="00D558B3" w:rsidRPr="004C133F" w:rsidRDefault="00D558B3" w:rsidP="00D558B3">
      <w:pPr>
        <w:numPr>
          <w:ilvl w:val="0"/>
          <w:numId w:val="3"/>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Derived properties of powders</w:t>
      </w:r>
    </w:p>
    <w:p w14:paraId="1F3C829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Porosity, packing arrangement, densities of particles, bulkiness, flow properties</w:t>
      </w:r>
    </w:p>
    <w:p w14:paraId="6F69E344"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4C40ABCD"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Using the Stokes’s-law equation (18–6), calculate the particle diameter, </w:t>
      </w:r>
      <w:r w:rsidRPr="004C133F">
        <w:rPr>
          <w:rFonts w:ascii="Times New Roman" w:hAnsi="Times New Roman" w:cs="Times New Roman"/>
          <w:i/>
          <w:iCs/>
          <w:sz w:val="22"/>
        </w:rPr>
        <w:t>d</w:t>
      </w:r>
      <w:r w:rsidRPr="004C133F">
        <w:rPr>
          <w:rFonts w:ascii="Times New Roman" w:hAnsi="Times New Roman" w:cs="Times New Roman"/>
          <w:sz w:val="22"/>
          <w:vertAlign w:val="subscript"/>
        </w:rPr>
        <w:t>st</w:t>
      </w:r>
      <w:r w:rsidRPr="004C133F">
        <w:rPr>
          <w:rFonts w:ascii="Times New Roman" w:hAnsi="Times New Roman" w:cs="Times New Roman"/>
          <w:sz w:val="22"/>
        </w:rPr>
        <w:t xml:space="preserve">, of magnesium oxide powder, </w:t>
      </w:r>
      <w:r w:rsidRPr="004C133F">
        <w:rPr>
          <w:rFonts w:ascii="Times New Roman" w:eastAsia="RMTMI" w:hAnsi="Times New Roman" w:cs="Times New Roman"/>
          <w:i/>
          <w:iCs/>
          <w:sz w:val="22"/>
        </w:rPr>
        <w:t xml:space="preserve">ρ </w:t>
      </w:r>
      <w:r w:rsidRPr="004C133F">
        <w:rPr>
          <w:rFonts w:ascii="Times New Roman" w:eastAsia="MTSY" w:hAnsi="Times New Roman" w:cs="Times New Roman"/>
          <w:sz w:val="22"/>
        </w:rPr>
        <w:t xml:space="preserve">= </w:t>
      </w:r>
      <w:r w:rsidRPr="004C133F">
        <w:rPr>
          <w:rFonts w:ascii="Times New Roman" w:hAnsi="Times New Roman" w:cs="Times New Roman"/>
          <w:sz w:val="22"/>
        </w:rPr>
        <w:t>3.65 g/cm</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in an aqueous medium having a density of </w:t>
      </w:r>
      <w:r w:rsidRPr="004C133F">
        <w:rPr>
          <w:rFonts w:ascii="Times New Roman" w:eastAsia="RMTMI" w:hAnsi="Times New Roman" w:cs="Times New Roman"/>
          <w:i/>
          <w:iCs/>
          <w:sz w:val="22"/>
        </w:rPr>
        <w:t>ρ</w:t>
      </w:r>
      <w:r w:rsidRPr="004C133F">
        <w:rPr>
          <w:rFonts w:ascii="Times New Roman" w:hAnsi="Times New Roman" w:cs="Times New Roman"/>
          <w:sz w:val="22"/>
          <w:vertAlign w:val="subscript"/>
        </w:rPr>
        <w:t>0</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sz w:val="22"/>
        </w:rPr>
        <w:t>1.05 g/cm</w:t>
      </w:r>
      <w:r w:rsidRPr="004C133F">
        <w:rPr>
          <w:rFonts w:ascii="Times New Roman" w:hAnsi="Times New Roman" w:cs="Times New Roman"/>
          <w:sz w:val="22"/>
          <w:vertAlign w:val="superscript"/>
        </w:rPr>
        <w:t>3</w:t>
      </w:r>
      <w:r w:rsidRPr="004C133F">
        <w:rPr>
          <w:rFonts w:ascii="Times New Roman" w:hAnsi="Times New Roman" w:cs="Times New Roman"/>
          <w:sz w:val="22"/>
        </w:rPr>
        <w:t xml:space="preserve"> at 25 </w:t>
      </w:r>
      <w:r w:rsidRPr="004C133F">
        <w:rPr>
          <w:rFonts w:ascii="Times New Roman" w:eastAsia="MTSY" w:hAnsi="Times New Roman" w:cs="Times New Roman"/>
          <w:sz w:val="22"/>
        </w:rPr>
        <w:t>◦</w:t>
      </w:r>
      <w:r w:rsidRPr="004C133F">
        <w:rPr>
          <w:rFonts w:ascii="Times New Roman" w:hAnsi="Times New Roman" w:cs="Times New Roman"/>
          <w:sz w:val="22"/>
        </w:rPr>
        <w:t>C and a viscosity of 0.013 poise (i.e., 0.013 g cm</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1</w:t>
      </w:r>
      <w:r w:rsidRPr="004C133F">
        <w:rPr>
          <w:rFonts w:ascii="Times New Roman" w:hAnsi="Times New Roman" w:cs="Times New Roman"/>
          <w:sz w:val="22"/>
        </w:rPr>
        <w:t xml:space="preserve"> sec</w:t>
      </w:r>
      <w:r w:rsidRPr="004C133F">
        <w:rPr>
          <w:rFonts w:ascii="Times New Roman" w:eastAsia="MTSY" w:hAnsi="Times New Roman" w:cs="Times New Roman"/>
          <w:sz w:val="22"/>
          <w:vertAlign w:val="superscript"/>
        </w:rPr>
        <w:t>−</w:t>
      </w:r>
      <w:r w:rsidRPr="004C133F">
        <w:rPr>
          <w:rFonts w:ascii="Times New Roman" w:hAnsi="Times New Roman" w:cs="Times New Roman"/>
          <w:sz w:val="22"/>
          <w:vertAlign w:val="superscript"/>
        </w:rPr>
        <w:t>1</w:t>
      </w:r>
      <w:r w:rsidRPr="004C133F">
        <w:rPr>
          <w:rFonts w:ascii="Times New Roman" w:hAnsi="Times New Roman" w:cs="Times New Roman"/>
          <w:sz w:val="22"/>
        </w:rPr>
        <w:t xml:space="preserve">). The particles settle a distance of 24.0 mm in 1.00 hr under gravity acceleration </w:t>
      </w:r>
      <w:r w:rsidRPr="004C133F">
        <w:rPr>
          <w:rFonts w:ascii="Times New Roman" w:hAnsi="Times New Roman" w:cs="Times New Roman"/>
          <w:i/>
          <w:iCs/>
          <w:sz w:val="22"/>
        </w:rPr>
        <w:t xml:space="preserve">g </w:t>
      </w:r>
      <w:r w:rsidRPr="004C133F">
        <w:rPr>
          <w:rFonts w:ascii="Times New Roman" w:hAnsi="Times New Roman" w:cs="Times New Roman"/>
          <w:sz w:val="22"/>
        </w:rPr>
        <w:t>of 980 cm/sec</w:t>
      </w:r>
      <w:r w:rsidRPr="004C133F">
        <w:rPr>
          <w:rFonts w:ascii="Times New Roman" w:hAnsi="Times New Roman" w:cs="Times New Roman"/>
          <w:sz w:val="22"/>
          <w:vertAlign w:val="superscript"/>
        </w:rPr>
        <w:t>2</w:t>
      </w:r>
      <w:r w:rsidRPr="004C133F">
        <w:rPr>
          <w:rFonts w:ascii="Times New Roman" w:hAnsi="Times New Roman" w:cs="Times New Roman"/>
          <w:sz w:val="22"/>
        </w:rPr>
        <w:t xml:space="preserve">. </w:t>
      </w:r>
      <w:r w:rsidRPr="004C133F">
        <w:rPr>
          <w:rFonts w:ascii="Times New Roman" w:hAnsi="Times New Roman" w:cs="Times New Roman"/>
          <w:i/>
          <w:iCs/>
          <w:sz w:val="22"/>
        </w:rPr>
        <w:t>Hint</w:t>
      </w:r>
      <w:r w:rsidRPr="004C133F">
        <w:rPr>
          <w:rFonts w:ascii="Times New Roman" w:hAnsi="Times New Roman" w:cs="Times New Roman"/>
          <w:sz w:val="22"/>
        </w:rPr>
        <w:t>: Remember to convert 24.0 mm/hr to cm/sec for the rate of settling of the particles.</w:t>
      </w:r>
    </w:p>
    <w:p w14:paraId="680BBA4D"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2. A sample of charcoal was analyzed in the BET apparatus before and after activation and the </w:t>
      </w:r>
      <w:r w:rsidRPr="004C133F">
        <w:rPr>
          <w:rFonts w:ascii="Times New Roman" w:hAnsi="Times New Roman" w:cs="Times New Roman"/>
          <w:i/>
          <w:iCs/>
          <w:sz w:val="22"/>
        </w:rPr>
        <w:t>V</w:t>
      </w:r>
      <w:r w:rsidRPr="004C133F">
        <w:rPr>
          <w:rFonts w:ascii="Times New Roman" w:hAnsi="Times New Roman" w:cs="Times New Roman"/>
          <w:sz w:val="22"/>
        </w:rPr>
        <w:t>m values obtained were 3.4 and 260 cm</w:t>
      </w:r>
      <w:r w:rsidRPr="004C133F">
        <w:rPr>
          <w:rFonts w:ascii="Times New Roman" w:hAnsi="Times New Roman" w:cs="Times New Roman"/>
          <w:sz w:val="22"/>
          <w:vertAlign w:val="superscript"/>
        </w:rPr>
        <w:t>3</w:t>
      </w:r>
      <w:r w:rsidRPr="004C133F">
        <w:rPr>
          <w:rFonts w:ascii="Times New Roman" w:hAnsi="Times New Roman" w:cs="Times New Roman"/>
          <w:sz w:val="22"/>
        </w:rPr>
        <w:t>/g, respectively. Calculate the specific surface of the charcoal before and after activation.</w:t>
      </w:r>
    </w:p>
    <w:p w14:paraId="24F70C38"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3. The true density of a powder mixture is 3.203. When compressed into tablet form, the granule density of the mixture is found to be 3.138. What is the porosity of the tablet?</w:t>
      </w:r>
    </w:p>
    <w:p w14:paraId="349C7791" w14:textId="77777777" w:rsidR="00D558B3" w:rsidRPr="004C133F" w:rsidRDefault="00D558B3" w:rsidP="00D558B3">
      <w:pPr>
        <w:snapToGrid w:val="0"/>
        <w:spacing w:line="276" w:lineRule="auto"/>
        <w:rPr>
          <w:rFonts w:ascii="Times New Roman" w:hAnsi="Times New Roman" w:cs="Times New Roman"/>
          <w:sz w:val="22"/>
        </w:rPr>
      </w:pPr>
    </w:p>
    <w:p w14:paraId="71A3CA7E" w14:textId="77777777" w:rsidR="00D558B3" w:rsidRPr="004C133F" w:rsidRDefault="003C3BC7" w:rsidP="00D558B3">
      <w:pPr>
        <w:snapToGrid w:val="0"/>
        <w:spacing w:line="276" w:lineRule="auto"/>
        <w:rPr>
          <w:rFonts w:ascii="Times New Roman" w:eastAsia="黑体" w:hAnsi="Times New Roman" w:cs="Times New Roman"/>
          <w:b/>
          <w:sz w:val="24"/>
          <w:szCs w:val="24"/>
        </w:rPr>
      </w:pPr>
      <w:r w:rsidRPr="004C133F">
        <w:rPr>
          <w:rFonts w:ascii="Times New Roman" w:eastAsia="黑体" w:hAnsi="Times New Roman" w:cs="Times New Roman"/>
          <w:b/>
          <w:sz w:val="24"/>
          <w:szCs w:val="24"/>
        </w:rPr>
        <w:t>第十七章</w:t>
      </w:r>
      <w:r w:rsidR="00D558B3" w:rsidRPr="004C133F">
        <w:rPr>
          <w:rFonts w:ascii="Times New Roman" w:eastAsia="黑体" w:hAnsi="Times New Roman" w:cs="Times New Roman"/>
          <w:b/>
          <w:sz w:val="24"/>
          <w:szCs w:val="24"/>
        </w:rPr>
        <w:t xml:space="preserve"> Rheology</w:t>
      </w:r>
    </w:p>
    <w:p w14:paraId="339C354A" w14:textId="77777777" w:rsidR="00D558B3" w:rsidRPr="004C133F" w:rsidRDefault="00D558B3" w:rsidP="00D558B3">
      <w:pPr>
        <w:snapToGrid w:val="0"/>
        <w:spacing w:line="276" w:lineRule="auto"/>
        <w:rPr>
          <w:rFonts w:ascii="Times New Roman" w:hAnsi="Times New Roman" w:cs="Times New Roman"/>
          <w:sz w:val="22"/>
        </w:rPr>
      </w:pPr>
    </w:p>
    <w:p w14:paraId="0AB538EB"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65554B76" w14:textId="77777777" w:rsidR="00D558B3" w:rsidRPr="004C133F" w:rsidRDefault="00D558B3" w:rsidP="00D558B3">
      <w:pPr>
        <w:numPr>
          <w:ilvl w:val="0"/>
          <w:numId w:val="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Newtonian systems</w:t>
      </w:r>
    </w:p>
    <w:p w14:paraId="143CE1A2" w14:textId="77777777" w:rsidR="00D558B3" w:rsidRPr="004C133F" w:rsidRDefault="00D558B3" w:rsidP="00D558B3">
      <w:pPr>
        <w:snapToGrid w:val="0"/>
        <w:spacing w:line="276" w:lineRule="auto"/>
        <w:ind w:left="360" w:firstLine="360"/>
        <w:rPr>
          <w:rFonts w:ascii="Times New Roman" w:hAnsi="Times New Roman" w:cs="Times New Roman"/>
          <w:sz w:val="22"/>
        </w:rPr>
      </w:pPr>
      <w:r w:rsidRPr="004C133F">
        <w:rPr>
          <w:rFonts w:ascii="Times New Roman" w:hAnsi="Times New Roman" w:cs="Times New Roman"/>
          <w:sz w:val="22"/>
        </w:rPr>
        <w:t xml:space="preserve">Newton’s law of flow, viscosity  </w:t>
      </w:r>
    </w:p>
    <w:p w14:paraId="7EA8CFAD" w14:textId="77777777" w:rsidR="00D558B3" w:rsidRPr="004C133F" w:rsidRDefault="00D558B3" w:rsidP="00D558B3">
      <w:pPr>
        <w:numPr>
          <w:ilvl w:val="0"/>
          <w:numId w:val="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Non-newtonian systems </w:t>
      </w:r>
    </w:p>
    <w:p w14:paraId="2D341928"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Plastic flow, pseudoplastic flow, dilatant flow</w:t>
      </w:r>
    </w:p>
    <w:p w14:paraId="42B5F05E" w14:textId="77777777" w:rsidR="00D558B3" w:rsidRPr="004C133F" w:rsidRDefault="00D558B3" w:rsidP="00D558B3">
      <w:pPr>
        <w:numPr>
          <w:ilvl w:val="0"/>
          <w:numId w:val="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Thixotropy</w:t>
      </w:r>
    </w:p>
    <w:p w14:paraId="58D3220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Measurement, bulges and spurs, negative thixotropy, thixotropy in formulation</w:t>
      </w:r>
    </w:p>
    <w:p w14:paraId="36CC9B17" w14:textId="77777777" w:rsidR="00D558B3" w:rsidRPr="004C133F" w:rsidRDefault="00D558B3" w:rsidP="00D558B3">
      <w:pPr>
        <w:numPr>
          <w:ilvl w:val="0"/>
          <w:numId w:val="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Determination of rheologic properties </w:t>
      </w:r>
    </w:p>
    <w:p w14:paraId="62669E91"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 xml:space="preserve">Choice of viscometer, capillary viscometer, falling-sphere viscometer, cup-and-bob viscometer, cone-and-plate viscometer </w:t>
      </w:r>
    </w:p>
    <w:p w14:paraId="15DDF905" w14:textId="77777777" w:rsidR="00D558B3" w:rsidRPr="004C133F" w:rsidRDefault="00D558B3" w:rsidP="00D558B3">
      <w:pPr>
        <w:numPr>
          <w:ilvl w:val="0"/>
          <w:numId w:val="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Viscoelasticity </w:t>
      </w:r>
    </w:p>
    <w:p w14:paraId="7FA6EE35"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Measurement, Voigt model</w:t>
      </w:r>
    </w:p>
    <w:p w14:paraId="420D6CB4" w14:textId="77777777" w:rsidR="00D558B3" w:rsidRPr="004C133F" w:rsidRDefault="00D558B3" w:rsidP="00D558B3">
      <w:pPr>
        <w:numPr>
          <w:ilvl w:val="0"/>
          <w:numId w:val="2"/>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lastRenderedPageBreak/>
        <w:t>Psychorheology</w:t>
      </w:r>
    </w:p>
    <w:p w14:paraId="180FFC33"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384AFCF4"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1. A sample of petrolatum was analyzed in a Stormer viscometer at 25</w:t>
      </w:r>
      <w:r w:rsidRPr="004C133F">
        <w:rPr>
          <w:rFonts w:ascii="Times New Roman" w:eastAsia="MTSY" w:hAnsi="Times New Roman" w:cs="Times New Roman"/>
          <w:sz w:val="22"/>
        </w:rPr>
        <w:t>◦</w:t>
      </w:r>
      <w:r w:rsidRPr="004C133F">
        <w:rPr>
          <w:rFonts w:ascii="Times New Roman" w:hAnsi="Times New Roman" w:cs="Times New Roman"/>
          <w:sz w:val="22"/>
        </w:rPr>
        <w:t xml:space="preserve">C. To obtain the coefficient of thixotropic breakdown, </w:t>
      </w:r>
      <w:r w:rsidRPr="004C133F">
        <w:rPr>
          <w:rFonts w:ascii="Times New Roman" w:hAnsi="Times New Roman" w:cs="Times New Roman"/>
          <w:i/>
          <w:iCs/>
          <w:sz w:val="22"/>
        </w:rPr>
        <w:t>M</w:t>
      </w:r>
      <w:r w:rsidRPr="004C133F">
        <w:rPr>
          <w:rFonts w:ascii="Times New Roman" w:hAnsi="Times New Roman" w:cs="Times New Roman"/>
          <w:sz w:val="22"/>
        </w:rPr>
        <w:t xml:space="preserve">, two upcurves were run, the upper curve having a top rate of shear of </w:t>
      </w:r>
      <w:r w:rsidRPr="004C133F">
        <w:rPr>
          <w:rFonts w:ascii="Times New Roman" w:hAnsi="Times New Roman" w:cs="Times New Roman"/>
          <w:i/>
          <w:iCs/>
          <w:sz w:val="22"/>
        </w:rPr>
        <w:t>v</w:t>
      </w:r>
      <w:r w:rsidRPr="004C133F">
        <w:rPr>
          <w:rFonts w:ascii="Times New Roman" w:hAnsi="Times New Roman" w:cs="Times New Roman"/>
          <w:sz w:val="22"/>
          <w:vertAlign w:val="subscript"/>
        </w:rPr>
        <w:t>1</w:t>
      </w:r>
      <w:r w:rsidRPr="004C133F">
        <w:rPr>
          <w:rFonts w:ascii="Times New Roman" w:hAnsi="Times New Roman" w:cs="Times New Roman"/>
          <w:sz w:val="22"/>
        </w:rPr>
        <w:t xml:space="preserve"> </w:t>
      </w:r>
      <w:r w:rsidRPr="004C133F">
        <w:rPr>
          <w:rFonts w:ascii="Times New Roman" w:eastAsia="MTSY" w:hAnsi="Times New Roman" w:cs="Times New Roman"/>
          <w:sz w:val="22"/>
        </w:rPr>
        <w:t>=</w:t>
      </w:r>
      <w:r w:rsidRPr="004C133F">
        <w:rPr>
          <w:rFonts w:ascii="Times New Roman" w:hAnsi="Times New Roman" w:cs="Times New Roman"/>
          <w:sz w:val="22"/>
        </w:rPr>
        <w:t xml:space="preserve"> 543 rpm and the lower curve having a value of </w:t>
      </w:r>
      <w:r w:rsidRPr="004C133F">
        <w:rPr>
          <w:rFonts w:ascii="Times New Roman" w:hAnsi="Times New Roman" w:cs="Times New Roman"/>
          <w:i/>
          <w:iCs/>
          <w:sz w:val="22"/>
        </w:rPr>
        <w:t>v</w:t>
      </w:r>
      <w:r w:rsidRPr="004C133F">
        <w:rPr>
          <w:rFonts w:ascii="Times New Roman" w:hAnsi="Times New Roman" w:cs="Times New Roman"/>
          <w:sz w:val="22"/>
          <w:vertAlign w:val="subscript"/>
        </w:rPr>
        <w:t>2</w:t>
      </w:r>
      <w:r w:rsidRPr="004C133F">
        <w:rPr>
          <w:rFonts w:ascii="Times New Roman" w:hAnsi="Times New Roman" w:cs="Times New Roman"/>
          <w:sz w:val="22"/>
        </w:rPr>
        <w:t xml:space="preserve"> </w:t>
      </w:r>
      <w:r w:rsidRPr="004C133F">
        <w:rPr>
          <w:rFonts w:ascii="Times New Roman" w:eastAsia="MTSY" w:hAnsi="Times New Roman" w:cs="Times New Roman"/>
          <w:sz w:val="22"/>
        </w:rPr>
        <w:t>=</w:t>
      </w:r>
      <w:r w:rsidRPr="004C133F">
        <w:rPr>
          <w:rFonts w:ascii="Times New Roman" w:hAnsi="Times New Roman" w:cs="Times New Roman"/>
          <w:sz w:val="22"/>
        </w:rPr>
        <w:t xml:space="preserve"> 325 rpm. The values of the constants were </w:t>
      </w:r>
      <w:r w:rsidRPr="004C133F">
        <w:rPr>
          <w:rFonts w:ascii="Times New Roman" w:hAnsi="Times New Roman" w:cs="Times New Roman"/>
          <w:i/>
          <w:iCs/>
          <w:sz w:val="22"/>
        </w:rPr>
        <w:t>K</w:t>
      </w:r>
      <w:r w:rsidRPr="004C133F">
        <w:rPr>
          <w:rFonts w:ascii="Times New Roman" w:hAnsi="Times New Roman" w:cs="Times New Roman"/>
          <w:sz w:val="22"/>
        </w:rPr>
        <w:t xml:space="preserve">V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40.5 and </w:t>
      </w:r>
      <w:r w:rsidRPr="004C133F">
        <w:rPr>
          <w:rFonts w:ascii="Times New Roman" w:hAnsi="Times New Roman" w:cs="Times New Roman"/>
          <w:i/>
          <w:iCs/>
          <w:sz w:val="22"/>
        </w:rPr>
        <w:t>K</w:t>
      </w:r>
      <w:r w:rsidRPr="004C133F">
        <w:rPr>
          <w:rFonts w:ascii="Times New Roman" w:hAnsi="Times New Roman" w:cs="Times New Roman"/>
          <w:sz w:val="22"/>
          <w:vertAlign w:val="subscript"/>
        </w:rPr>
        <w:t>f</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15.9. The driving weights in grams, </w:t>
      </w:r>
      <w:r w:rsidRPr="004C133F">
        <w:rPr>
          <w:rFonts w:ascii="Times New Roman" w:hAnsi="Times New Roman" w:cs="Times New Roman"/>
          <w:i/>
          <w:iCs/>
          <w:sz w:val="22"/>
        </w:rPr>
        <w:t>w</w:t>
      </w:r>
      <w:r w:rsidRPr="004C133F">
        <w:rPr>
          <w:rFonts w:ascii="Times New Roman" w:hAnsi="Times New Roman" w:cs="Times New Roman"/>
          <w:sz w:val="22"/>
          <w:vertAlign w:val="subscript"/>
        </w:rPr>
        <w:t>1</w:t>
      </w:r>
      <w:r w:rsidRPr="004C133F">
        <w:rPr>
          <w:rFonts w:ascii="Times New Roman" w:hAnsi="Times New Roman" w:cs="Times New Roman"/>
          <w:sz w:val="22"/>
        </w:rPr>
        <w:t xml:space="preserve"> and </w:t>
      </w:r>
      <w:r w:rsidRPr="004C133F">
        <w:rPr>
          <w:rFonts w:ascii="Times New Roman" w:hAnsi="Times New Roman" w:cs="Times New Roman"/>
          <w:i/>
          <w:iCs/>
          <w:sz w:val="22"/>
        </w:rPr>
        <w:t>w</w:t>
      </w:r>
      <w:r w:rsidRPr="004C133F">
        <w:rPr>
          <w:rFonts w:ascii="Times New Roman" w:hAnsi="Times New Roman" w:cs="Times New Roman"/>
          <w:sz w:val="22"/>
          <w:vertAlign w:val="subscript"/>
        </w:rPr>
        <w:t>2</w:t>
      </w:r>
      <w:r w:rsidRPr="004C133F">
        <w:rPr>
          <w:rFonts w:ascii="Times New Roman" w:hAnsi="Times New Roman" w:cs="Times New Roman"/>
          <w:sz w:val="22"/>
        </w:rPr>
        <w:t xml:space="preserve">, for the two shear rates, </w:t>
      </w:r>
      <w:r w:rsidRPr="004C133F">
        <w:rPr>
          <w:rFonts w:ascii="Times New Roman" w:hAnsi="Times New Roman" w:cs="Times New Roman"/>
          <w:i/>
          <w:iCs/>
          <w:sz w:val="22"/>
        </w:rPr>
        <w:t>v</w:t>
      </w:r>
      <w:r w:rsidRPr="004C133F">
        <w:rPr>
          <w:rFonts w:ascii="Times New Roman" w:hAnsi="Times New Roman" w:cs="Times New Roman"/>
          <w:sz w:val="22"/>
          <w:vertAlign w:val="subscript"/>
        </w:rPr>
        <w:t>1</w:t>
      </w:r>
      <w:r w:rsidRPr="004C133F">
        <w:rPr>
          <w:rFonts w:ascii="Times New Roman" w:hAnsi="Times New Roman" w:cs="Times New Roman"/>
          <w:sz w:val="22"/>
        </w:rPr>
        <w:t xml:space="preserve"> and </w:t>
      </w:r>
      <w:r w:rsidRPr="004C133F">
        <w:rPr>
          <w:rFonts w:ascii="Times New Roman" w:hAnsi="Times New Roman" w:cs="Times New Roman"/>
          <w:i/>
          <w:iCs/>
          <w:sz w:val="22"/>
        </w:rPr>
        <w:t>v</w:t>
      </w:r>
      <w:r w:rsidRPr="004C133F">
        <w:rPr>
          <w:rFonts w:ascii="Times New Roman" w:hAnsi="Times New Roman" w:cs="Times New Roman"/>
          <w:sz w:val="22"/>
          <w:vertAlign w:val="subscript"/>
        </w:rPr>
        <w:t>2</w:t>
      </w:r>
      <w:r w:rsidRPr="004C133F">
        <w:rPr>
          <w:rFonts w:ascii="Times New Roman" w:hAnsi="Times New Roman" w:cs="Times New Roman"/>
          <w:sz w:val="22"/>
        </w:rPr>
        <w:t xml:space="preserve">, respectively, were found from the flow curves to be </w:t>
      </w:r>
      <w:r w:rsidRPr="004C133F">
        <w:rPr>
          <w:rFonts w:ascii="Times New Roman" w:hAnsi="Times New Roman" w:cs="Times New Roman"/>
          <w:i/>
          <w:iCs/>
          <w:sz w:val="22"/>
        </w:rPr>
        <w:t>w</w:t>
      </w:r>
      <w:r w:rsidRPr="004C133F">
        <w:rPr>
          <w:rFonts w:ascii="Times New Roman" w:hAnsi="Times New Roman" w:cs="Times New Roman"/>
          <w:sz w:val="22"/>
          <w:vertAlign w:val="subscript"/>
        </w:rPr>
        <w:t>1</w:t>
      </w:r>
      <w:r w:rsidRPr="004C133F">
        <w:rPr>
          <w:rFonts w:ascii="Times New Roman" w:hAnsi="Times New Roman" w:cs="Times New Roman"/>
          <w:sz w:val="22"/>
        </w:rPr>
        <w:t xml:space="preserve"> </w:t>
      </w:r>
      <w:r w:rsidRPr="004C133F">
        <w:rPr>
          <w:rFonts w:ascii="Times New Roman" w:eastAsia="MTSY" w:hAnsi="Times New Roman" w:cs="Times New Roman"/>
          <w:sz w:val="22"/>
        </w:rPr>
        <w:t xml:space="preserve">= </w:t>
      </w:r>
      <w:r w:rsidRPr="004C133F">
        <w:rPr>
          <w:rFonts w:ascii="Times New Roman" w:hAnsi="Times New Roman" w:cs="Times New Roman"/>
          <w:sz w:val="22"/>
        </w:rPr>
        <w:t xml:space="preserve">269 g and </w:t>
      </w:r>
      <w:r w:rsidRPr="004C133F">
        <w:rPr>
          <w:rFonts w:ascii="Times New Roman" w:hAnsi="Times New Roman" w:cs="Times New Roman"/>
          <w:i/>
          <w:iCs/>
          <w:sz w:val="22"/>
        </w:rPr>
        <w:t>w</w:t>
      </w:r>
      <w:r w:rsidRPr="004C133F">
        <w:rPr>
          <w:rFonts w:ascii="Times New Roman" w:hAnsi="Times New Roman" w:cs="Times New Roman"/>
          <w:sz w:val="22"/>
          <w:vertAlign w:val="subscript"/>
        </w:rPr>
        <w:t>2</w:t>
      </w:r>
      <w:r w:rsidRPr="004C133F">
        <w:rPr>
          <w:rFonts w:ascii="Times New Roman" w:hAnsi="Times New Roman" w:cs="Times New Roman"/>
          <w:sz w:val="22"/>
        </w:rPr>
        <w:t xml:space="preserve"> </w:t>
      </w:r>
      <w:r w:rsidRPr="004C133F">
        <w:rPr>
          <w:rFonts w:ascii="Times New Roman" w:eastAsia="MTSY" w:hAnsi="Times New Roman" w:cs="Times New Roman"/>
          <w:sz w:val="22"/>
        </w:rPr>
        <w:t>=</w:t>
      </w:r>
      <w:r w:rsidRPr="004C133F">
        <w:rPr>
          <w:rFonts w:ascii="Times New Roman" w:hAnsi="Times New Roman" w:cs="Times New Roman"/>
          <w:sz w:val="22"/>
        </w:rPr>
        <w:t xml:space="preserve">225 g. The yield value intercepts for the two curves were </w:t>
      </w:r>
      <w:r w:rsidRPr="004C133F">
        <w:rPr>
          <w:rFonts w:ascii="Times New Roman" w:hAnsi="Times New Roman" w:cs="Times New Roman"/>
          <w:i/>
          <w:iCs/>
          <w:sz w:val="22"/>
        </w:rPr>
        <w:t>w</w:t>
      </w:r>
      <w:r w:rsidRPr="004C133F">
        <w:rPr>
          <w:rFonts w:ascii="Times New Roman" w:hAnsi="Times New Roman" w:cs="Times New Roman"/>
          <w:sz w:val="22"/>
          <w:vertAlign w:val="subscript"/>
        </w:rPr>
        <w:t>f1</w:t>
      </w:r>
      <w:r w:rsidRPr="004C133F">
        <w:rPr>
          <w:rFonts w:ascii="Times New Roman" w:hAnsi="Times New Roman" w:cs="Times New Roman"/>
          <w:sz w:val="22"/>
        </w:rPr>
        <w:t xml:space="preserve"> </w:t>
      </w:r>
      <w:r w:rsidRPr="004C133F">
        <w:rPr>
          <w:rFonts w:ascii="Times New Roman" w:eastAsia="MTSY" w:hAnsi="Times New Roman" w:cs="Times New Roman"/>
          <w:sz w:val="22"/>
        </w:rPr>
        <w:t>=</w:t>
      </w:r>
      <w:r w:rsidRPr="004C133F">
        <w:rPr>
          <w:rFonts w:ascii="Times New Roman" w:hAnsi="Times New Roman" w:cs="Times New Roman"/>
          <w:sz w:val="22"/>
        </w:rPr>
        <w:t xml:space="preserve">124 g and </w:t>
      </w:r>
      <w:r w:rsidRPr="004C133F">
        <w:rPr>
          <w:rFonts w:ascii="Times New Roman" w:hAnsi="Times New Roman" w:cs="Times New Roman"/>
          <w:i/>
          <w:iCs/>
          <w:sz w:val="22"/>
        </w:rPr>
        <w:t>w</w:t>
      </w:r>
      <w:r w:rsidRPr="004C133F">
        <w:rPr>
          <w:rFonts w:ascii="Times New Roman" w:hAnsi="Times New Roman" w:cs="Times New Roman"/>
          <w:sz w:val="22"/>
          <w:vertAlign w:val="subscript"/>
        </w:rPr>
        <w:t>f2</w:t>
      </w:r>
      <w:r w:rsidRPr="004C133F">
        <w:rPr>
          <w:rFonts w:ascii="Times New Roman" w:hAnsi="Times New Roman" w:cs="Times New Roman"/>
          <w:sz w:val="22"/>
        </w:rPr>
        <w:t xml:space="preserve"> </w:t>
      </w:r>
      <w:r w:rsidRPr="004C133F">
        <w:rPr>
          <w:rFonts w:ascii="Times New Roman" w:eastAsia="MTSY" w:hAnsi="Times New Roman" w:cs="Times New Roman"/>
          <w:sz w:val="22"/>
        </w:rPr>
        <w:t>=</w:t>
      </w:r>
      <w:r w:rsidRPr="004C133F">
        <w:rPr>
          <w:rFonts w:ascii="Times New Roman" w:hAnsi="Times New Roman" w:cs="Times New Roman"/>
          <w:sz w:val="22"/>
        </w:rPr>
        <w:t xml:space="preserve">96 g. Compute the plastic viscosities, yield values, and the coefficient of thixotropic breakdown, </w:t>
      </w:r>
      <w:r w:rsidRPr="004C133F">
        <w:rPr>
          <w:rFonts w:ascii="Times New Roman" w:hAnsi="Times New Roman" w:cs="Times New Roman"/>
          <w:i/>
          <w:iCs/>
          <w:sz w:val="22"/>
        </w:rPr>
        <w:t>M</w:t>
      </w:r>
      <w:r w:rsidRPr="004C133F">
        <w:rPr>
          <w:rFonts w:ascii="Times New Roman" w:hAnsi="Times New Roman" w:cs="Times New Roman"/>
          <w:sz w:val="22"/>
        </w:rPr>
        <w:t>.</w:t>
      </w:r>
    </w:p>
    <w:p w14:paraId="2FD700F9"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2. Explain how one would set up a sensory testing panel and carry out a psychorheologic study to correlate the properties of commercial hand lotions in relation to client acceptance.</w:t>
      </w:r>
    </w:p>
    <w:p w14:paraId="664D0C3F" w14:textId="77777777" w:rsidR="00D558B3" w:rsidRPr="004C133F" w:rsidRDefault="00D558B3" w:rsidP="00D558B3">
      <w:pPr>
        <w:snapToGrid w:val="0"/>
        <w:spacing w:line="276" w:lineRule="auto"/>
        <w:rPr>
          <w:rFonts w:ascii="Times New Roman" w:hAnsi="Times New Roman" w:cs="Times New Roman"/>
          <w:sz w:val="22"/>
        </w:rPr>
      </w:pPr>
    </w:p>
    <w:p w14:paraId="34DBCB24" w14:textId="77777777" w:rsidR="00D558B3" w:rsidRPr="004C133F" w:rsidRDefault="003C3BC7" w:rsidP="003C3BC7">
      <w:pPr>
        <w:snapToGrid w:val="0"/>
        <w:spacing w:beforeLines="50" w:before="156" w:afterLines="50" w:after="156" w:line="276" w:lineRule="auto"/>
        <w:ind w:firstLine="420"/>
        <w:rPr>
          <w:rFonts w:ascii="Times New Roman" w:eastAsia="黑体" w:hAnsi="Times New Roman" w:cs="Times New Roman"/>
          <w:b/>
          <w:sz w:val="22"/>
        </w:rPr>
      </w:pPr>
      <w:r w:rsidRPr="004C133F">
        <w:rPr>
          <w:rFonts w:ascii="Times New Roman" w:eastAsia="黑体" w:hAnsi="Times New Roman" w:cs="Times New Roman"/>
          <w:b/>
          <w:sz w:val="24"/>
          <w:szCs w:val="24"/>
        </w:rPr>
        <w:t>第十八章</w:t>
      </w:r>
      <w:r w:rsidR="00D558B3" w:rsidRPr="004C133F">
        <w:rPr>
          <w:rFonts w:ascii="Times New Roman" w:eastAsia="黑体" w:hAnsi="Times New Roman" w:cs="Times New Roman"/>
          <w:b/>
          <w:sz w:val="24"/>
          <w:szCs w:val="24"/>
        </w:rPr>
        <w:t xml:space="preserve">  Pharmaceutical polymers</w:t>
      </w:r>
    </w:p>
    <w:p w14:paraId="6F0D0063"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hAnsi="Times New Roman" w:cs="Times New Roman"/>
          <w:b/>
          <w:sz w:val="22"/>
        </w:rPr>
        <w:t>Contents</w:t>
      </w:r>
    </w:p>
    <w:p w14:paraId="60D4CDC6"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About polymers</w:t>
      </w:r>
    </w:p>
    <w:p w14:paraId="5EE70FDA"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Monomer, oligomer, macromolecules</w:t>
      </w:r>
    </w:p>
    <w:p w14:paraId="6157FFC0"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Polymer synthesis and polymerization methods </w:t>
      </w:r>
    </w:p>
    <w:p w14:paraId="07FB55A0"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Copolymers and polymer blends, addition polymerization</w:t>
      </w:r>
    </w:p>
    <w:p w14:paraId="50108BAE"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Polymer structure</w:t>
      </w:r>
    </w:p>
    <w:p w14:paraId="25CB60AA"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Interpenetrating polymer network, topology and isomerism</w:t>
      </w:r>
    </w:p>
    <w:p w14:paraId="0648140E"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Thermoplastic and thermoset polymers</w:t>
      </w:r>
    </w:p>
    <w:p w14:paraId="16361CB4"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Polymer properties and characterization</w:t>
      </w:r>
    </w:p>
    <w:p w14:paraId="34F7E109"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Crystalline and amorphous polymers, thermal transitions, glass transition temperature, mechanical properties, viscoelastic properties, molecular weight</w:t>
      </w:r>
    </w:p>
    <w:p w14:paraId="2480E03A"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Variety of polymers</w:t>
      </w:r>
    </w:p>
    <w:p w14:paraId="7F26CF42" w14:textId="77777777" w:rsidR="00D558B3" w:rsidRPr="004C133F" w:rsidRDefault="00D558B3" w:rsidP="00D558B3">
      <w:pPr>
        <w:snapToGrid w:val="0"/>
        <w:spacing w:line="276" w:lineRule="auto"/>
        <w:ind w:left="720"/>
        <w:rPr>
          <w:rFonts w:ascii="Times New Roman" w:hAnsi="Times New Roman" w:cs="Times New Roman"/>
          <w:sz w:val="22"/>
        </w:rPr>
      </w:pPr>
      <w:r w:rsidRPr="004C133F">
        <w:rPr>
          <w:rFonts w:ascii="Times New Roman" w:hAnsi="Times New Roman" w:cs="Times New Roman"/>
          <w:sz w:val="22"/>
        </w:rPr>
        <w:t>Rubbers, plastics, fibers, adhesives</w:t>
      </w:r>
    </w:p>
    <w:p w14:paraId="0EEA0E0A"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Polymers as rheology modifiers</w:t>
      </w:r>
    </w:p>
    <w:p w14:paraId="4429613C"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Hydrogels</w:t>
      </w:r>
    </w:p>
    <w:p w14:paraId="02841F34"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Polymers for pharmaceutical applications</w:t>
      </w:r>
    </w:p>
    <w:p w14:paraId="21ADD0A7"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 xml:space="preserve">Cellulose-based polymers, hydrocolloids </w:t>
      </w:r>
    </w:p>
    <w:p w14:paraId="242A6A71" w14:textId="77777777" w:rsidR="00D558B3" w:rsidRPr="004C133F" w:rsidRDefault="00D558B3" w:rsidP="00D558B3">
      <w:pPr>
        <w:numPr>
          <w:ilvl w:val="0"/>
          <w:numId w:val="19"/>
        </w:numPr>
        <w:autoSpaceDE w:val="0"/>
        <w:autoSpaceDN w:val="0"/>
        <w:adjustRightInd w:val="0"/>
        <w:snapToGrid w:val="0"/>
        <w:spacing w:line="276" w:lineRule="auto"/>
        <w:rPr>
          <w:rFonts w:ascii="Times New Roman" w:hAnsi="Times New Roman" w:cs="Times New Roman"/>
          <w:sz w:val="22"/>
        </w:rPr>
      </w:pPr>
      <w:r w:rsidRPr="004C133F">
        <w:rPr>
          <w:rFonts w:ascii="Times New Roman" w:hAnsi="Times New Roman" w:cs="Times New Roman"/>
          <w:sz w:val="22"/>
        </w:rPr>
        <w:t>10. Polymers in drug delivery</w:t>
      </w:r>
    </w:p>
    <w:p w14:paraId="0A423E61" w14:textId="77777777" w:rsidR="00D558B3" w:rsidRPr="004C133F" w:rsidRDefault="00D558B3" w:rsidP="00D558B3">
      <w:pPr>
        <w:snapToGrid w:val="0"/>
        <w:spacing w:line="276" w:lineRule="auto"/>
        <w:rPr>
          <w:rFonts w:ascii="Times New Roman" w:hAnsi="Times New Roman" w:cs="Times New Roman"/>
          <w:b/>
          <w:sz w:val="22"/>
        </w:rPr>
      </w:pPr>
      <w:r w:rsidRPr="004C133F">
        <w:rPr>
          <w:rFonts w:ascii="Times New Roman" w:eastAsia="黑体" w:hAnsi="Times New Roman" w:cs="Times New Roman"/>
          <w:b/>
          <w:sz w:val="22"/>
        </w:rPr>
        <w:t>Problems</w:t>
      </w:r>
      <w:r w:rsidRPr="004C133F">
        <w:rPr>
          <w:rFonts w:ascii="Times New Roman" w:eastAsia="黑体" w:hAnsi="Times New Roman" w:cs="Times New Roman"/>
          <w:b/>
          <w:sz w:val="22"/>
        </w:rPr>
        <w:t>：</w:t>
      </w:r>
    </w:p>
    <w:p w14:paraId="2A5FD419" w14:textId="77777777" w:rsidR="00D558B3" w:rsidRPr="004C133F" w:rsidRDefault="00D558B3" w:rsidP="003C3BC7">
      <w:pPr>
        <w:widowControl/>
        <w:spacing w:line="276" w:lineRule="auto"/>
        <w:ind w:left="420"/>
        <w:rPr>
          <w:rFonts w:ascii="Times New Roman" w:hAnsi="Times New Roman" w:cs="Times New Roman"/>
          <w:sz w:val="22"/>
        </w:rPr>
      </w:pPr>
      <w:r w:rsidRPr="004C133F">
        <w:rPr>
          <w:rFonts w:ascii="Times New Roman" w:hAnsi="Times New Roman" w:cs="Times New Roman"/>
          <w:sz w:val="22"/>
        </w:rPr>
        <w:t xml:space="preserve">1. Will the intrinsic viscosity of polyethylene oxide increase, decrease, or remain unaffected as the temperature of its aqueous solution is increased? </w:t>
      </w:r>
      <w:r w:rsidRPr="004C133F">
        <w:rPr>
          <w:rFonts w:ascii="Times New Roman" w:hAnsi="Times New Roman" w:cs="Times New Roman"/>
          <w:i/>
          <w:iCs/>
          <w:sz w:val="22"/>
        </w:rPr>
        <w:t>Hint</w:t>
      </w:r>
      <w:r w:rsidRPr="004C133F">
        <w:rPr>
          <w:rFonts w:ascii="Times New Roman" w:hAnsi="Times New Roman" w:cs="Times New Roman"/>
          <w:sz w:val="22"/>
        </w:rPr>
        <w:t>: Express your answer in terms of hydration.</w:t>
      </w:r>
    </w:p>
    <w:p w14:paraId="39589A26" w14:textId="77777777" w:rsidR="00D558B3" w:rsidRPr="004C133F" w:rsidRDefault="00D558B3" w:rsidP="003C3BC7">
      <w:pPr>
        <w:widowControl/>
        <w:spacing w:line="276" w:lineRule="auto"/>
        <w:ind w:firstLine="420"/>
        <w:rPr>
          <w:rFonts w:ascii="Times New Roman" w:hAnsi="Times New Roman" w:cs="Times New Roman"/>
          <w:sz w:val="22"/>
        </w:rPr>
      </w:pPr>
      <w:r w:rsidRPr="004C133F">
        <w:rPr>
          <w:rFonts w:ascii="Times New Roman" w:hAnsi="Times New Roman" w:cs="Times New Roman"/>
          <w:sz w:val="22"/>
        </w:rPr>
        <w:t xml:space="preserve">2. Which statement is </w:t>
      </w:r>
      <w:r w:rsidRPr="004C133F">
        <w:rPr>
          <w:rFonts w:ascii="Times New Roman" w:hAnsi="Times New Roman" w:cs="Times New Roman"/>
          <w:i/>
          <w:iCs/>
          <w:sz w:val="22"/>
        </w:rPr>
        <w:t xml:space="preserve">true </w:t>
      </w:r>
      <w:r w:rsidRPr="004C133F">
        <w:rPr>
          <w:rFonts w:ascii="Times New Roman" w:hAnsi="Times New Roman" w:cs="Times New Roman"/>
          <w:sz w:val="22"/>
        </w:rPr>
        <w:t>for the elastic properties of polymers?</w:t>
      </w:r>
    </w:p>
    <w:p w14:paraId="171E8032" w14:textId="77777777" w:rsidR="00D558B3" w:rsidRPr="004C133F" w:rsidRDefault="00D558B3" w:rsidP="003C3BC7">
      <w:pPr>
        <w:widowControl/>
        <w:spacing w:line="276" w:lineRule="auto"/>
        <w:ind w:firstLine="420"/>
        <w:rPr>
          <w:rFonts w:ascii="Times New Roman" w:hAnsi="Times New Roman" w:cs="Times New Roman"/>
          <w:sz w:val="22"/>
        </w:rPr>
      </w:pPr>
      <w:r w:rsidRPr="004C133F">
        <w:rPr>
          <w:rFonts w:ascii="Times New Roman" w:hAnsi="Times New Roman" w:cs="Times New Roman"/>
          <w:b/>
          <w:bCs/>
          <w:sz w:val="22"/>
        </w:rPr>
        <w:t xml:space="preserve">(a) </w:t>
      </w:r>
      <w:r w:rsidRPr="004C133F">
        <w:rPr>
          <w:rFonts w:ascii="Times New Roman" w:hAnsi="Times New Roman" w:cs="Times New Roman"/>
          <w:sz w:val="22"/>
        </w:rPr>
        <w:t>Alowmodulus polymer is stiffer than a high modulus polymer.</w:t>
      </w:r>
    </w:p>
    <w:p w14:paraId="0828B038" w14:textId="77777777" w:rsidR="00D558B3" w:rsidRPr="004C133F" w:rsidRDefault="00D558B3" w:rsidP="003C3BC7">
      <w:pPr>
        <w:widowControl/>
        <w:spacing w:line="276" w:lineRule="auto"/>
        <w:ind w:firstLine="420"/>
        <w:rPr>
          <w:rFonts w:ascii="Times New Roman" w:hAnsi="Times New Roman" w:cs="Times New Roman"/>
          <w:sz w:val="22"/>
        </w:rPr>
      </w:pPr>
      <w:r w:rsidRPr="004C133F">
        <w:rPr>
          <w:rFonts w:ascii="Times New Roman" w:hAnsi="Times New Roman" w:cs="Times New Roman"/>
          <w:b/>
          <w:bCs/>
          <w:sz w:val="22"/>
        </w:rPr>
        <w:t xml:space="preserve">(b) </w:t>
      </w:r>
      <w:r w:rsidRPr="004C133F">
        <w:rPr>
          <w:rFonts w:ascii="Times New Roman" w:hAnsi="Times New Roman" w:cs="Times New Roman"/>
          <w:sz w:val="22"/>
        </w:rPr>
        <w:t>A high modulus polymer is tougher than a low modulus polymer.</w:t>
      </w:r>
    </w:p>
    <w:p w14:paraId="1BFD14B6" w14:textId="77777777" w:rsidR="00D558B3" w:rsidRPr="004C133F" w:rsidRDefault="00D558B3" w:rsidP="003C3BC7">
      <w:pPr>
        <w:widowControl/>
        <w:spacing w:line="276" w:lineRule="auto"/>
        <w:ind w:firstLine="420"/>
        <w:rPr>
          <w:rFonts w:ascii="Times New Roman" w:hAnsi="Times New Roman" w:cs="Times New Roman"/>
          <w:sz w:val="22"/>
        </w:rPr>
      </w:pPr>
      <w:r w:rsidRPr="004C133F">
        <w:rPr>
          <w:rFonts w:ascii="Times New Roman" w:hAnsi="Times New Roman" w:cs="Times New Roman"/>
          <w:b/>
          <w:bCs/>
          <w:sz w:val="22"/>
        </w:rPr>
        <w:t xml:space="preserve">(c) </w:t>
      </w:r>
      <w:r w:rsidRPr="004C133F">
        <w:rPr>
          <w:rFonts w:ascii="Times New Roman" w:hAnsi="Times New Roman" w:cs="Times New Roman"/>
          <w:sz w:val="22"/>
        </w:rPr>
        <w:t>Stiffness is the ratio of strain to stress.</w:t>
      </w:r>
    </w:p>
    <w:p w14:paraId="57103EB7" w14:textId="77777777" w:rsidR="00D558B3" w:rsidRPr="004C133F" w:rsidRDefault="00D558B3" w:rsidP="003C3BC7">
      <w:pPr>
        <w:widowControl/>
        <w:spacing w:line="276" w:lineRule="auto"/>
        <w:ind w:firstLine="420"/>
        <w:rPr>
          <w:rFonts w:ascii="Times New Roman" w:hAnsi="Times New Roman" w:cs="Times New Roman"/>
          <w:sz w:val="22"/>
        </w:rPr>
      </w:pPr>
      <w:r w:rsidRPr="004C133F">
        <w:rPr>
          <w:rFonts w:ascii="Times New Roman" w:hAnsi="Times New Roman" w:cs="Times New Roman"/>
          <w:b/>
          <w:bCs/>
          <w:sz w:val="22"/>
        </w:rPr>
        <w:t xml:space="preserve">(d) </w:t>
      </w:r>
      <w:r w:rsidRPr="004C133F">
        <w:rPr>
          <w:rFonts w:ascii="Times New Roman" w:hAnsi="Times New Roman" w:cs="Times New Roman"/>
          <w:sz w:val="22"/>
        </w:rPr>
        <w:t>Toughness is the area under stress and strain curve; energy to break.</w:t>
      </w:r>
    </w:p>
    <w:p w14:paraId="2542DFF4" w14:textId="77777777" w:rsidR="00D558B3" w:rsidRDefault="00D558B3" w:rsidP="00D558B3">
      <w:pPr>
        <w:snapToGrid w:val="0"/>
        <w:spacing w:line="276" w:lineRule="auto"/>
        <w:rPr>
          <w:rFonts w:ascii="Times New Roman" w:hAnsi="Times New Roman"/>
          <w:sz w:val="22"/>
        </w:rPr>
      </w:pPr>
    </w:p>
    <w:p w14:paraId="11965595" w14:textId="77777777" w:rsidR="00313A87" w:rsidRDefault="00313A87" w:rsidP="00DD7B5F">
      <w:pPr>
        <w:widowControl/>
        <w:spacing w:beforeLines="50" w:before="156" w:afterLines="50" w:after="156"/>
        <w:ind w:firstLineChars="200" w:firstLine="562"/>
        <w:jc w:val="left"/>
      </w:pPr>
      <w:r w:rsidRPr="00313A87">
        <w:rPr>
          <w:rFonts w:ascii="黑体" w:eastAsia="黑体" w:hAnsi="黑体" w:hint="eastAsia"/>
          <w:b/>
          <w:sz w:val="28"/>
          <w:szCs w:val="28"/>
        </w:rPr>
        <w:lastRenderedPageBreak/>
        <w:t>四、学时分配</w:t>
      </w:r>
    </w:p>
    <w:p w14:paraId="4F5DE29C" w14:textId="77777777" w:rsidR="00313A87" w:rsidRPr="00CA53B2" w:rsidRDefault="00DD7B5F" w:rsidP="00DD7B5F">
      <w:pPr>
        <w:widowControl/>
        <w:spacing w:beforeLines="50" w:before="156" w:afterLines="50" w:after="156"/>
        <w:jc w:val="center"/>
        <w:rPr>
          <w:rFonts w:ascii="黑体" w:eastAsia="黑体" w:hAnsi="黑体"/>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2765"/>
        <w:gridCol w:w="2766"/>
      </w:tblGrid>
      <w:tr w:rsidR="00CA53B2" w14:paraId="0B3244BA" w14:textId="77777777" w:rsidTr="00D715F7">
        <w:trPr>
          <w:trHeight w:val="340"/>
          <w:jc w:val="center"/>
        </w:trPr>
        <w:tc>
          <w:tcPr>
            <w:tcW w:w="2765" w:type="dxa"/>
            <w:vAlign w:val="center"/>
          </w:tcPr>
          <w:p w14:paraId="5FCB5E5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w:t>
            </w:r>
          </w:p>
        </w:tc>
        <w:tc>
          <w:tcPr>
            <w:tcW w:w="2765" w:type="dxa"/>
            <w:vAlign w:val="center"/>
          </w:tcPr>
          <w:p w14:paraId="17EE865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章节内容</w:t>
            </w:r>
          </w:p>
        </w:tc>
        <w:tc>
          <w:tcPr>
            <w:tcW w:w="2766" w:type="dxa"/>
            <w:vAlign w:val="center"/>
          </w:tcPr>
          <w:p w14:paraId="34A3CE68"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学时分配</w:t>
            </w:r>
          </w:p>
        </w:tc>
      </w:tr>
      <w:tr w:rsidR="00CA53B2" w14:paraId="1A380615" w14:textId="77777777" w:rsidTr="00D715F7">
        <w:trPr>
          <w:trHeight w:val="340"/>
          <w:jc w:val="center"/>
        </w:trPr>
        <w:tc>
          <w:tcPr>
            <w:tcW w:w="2765" w:type="dxa"/>
            <w:vAlign w:val="center"/>
          </w:tcPr>
          <w:p w14:paraId="228337F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第一章</w:t>
            </w:r>
          </w:p>
        </w:tc>
        <w:tc>
          <w:tcPr>
            <w:tcW w:w="2765" w:type="dxa"/>
            <w:vAlign w:val="center"/>
          </w:tcPr>
          <w:p w14:paraId="1F07A307" w14:textId="77777777" w:rsidR="00CA53B2" w:rsidRPr="006241E5" w:rsidRDefault="009D539F" w:rsidP="006241E5">
            <w:pPr>
              <w:widowControl/>
              <w:spacing w:beforeLines="50" w:before="156" w:afterLines="50" w:after="156"/>
              <w:jc w:val="center"/>
              <w:rPr>
                <w:rFonts w:ascii="宋体" w:eastAsia="宋体" w:hAnsi="宋体"/>
                <w:szCs w:val="21"/>
              </w:rPr>
            </w:pPr>
            <w:r w:rsidRPr="006241E5">
              <w:rPr>
                <w:rFonts w:ascii="Times New Roman" w:eastAsia="黑体" w:hAnsi="Times New Roman"/>
                <w:szCs w:val="21"/>
              </w:rPr>
              <w:t>Interpretive tools</w:t>
            </w:r>
          </w:p>
        </w:tc>
        <w:tc>
          <w:tcPr>
            <w:tcW w:w="2766" w:type="dxa"/>
            <w:vAlign w:val="center"/>
          </w:tcPr>
          <w:p w14:paraId="03060D47" w14:textId="77777777" w:rsidR="00CA53B2" w:rsidRPr="0034254B" w:rsidRDefault="0025399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72C3EC47" w14:textId="77777777" w:rsidTr="00D715F7">
        <w:trPr>
          <w:trHeight w:val="340"/>
          <w:jc w:val="center"/>
        </w:trPr>
        <w:tc>
          <w:tcPr>
            <w:tcW w:w="2765" w:type="dxa"/>
            <w:vAlign w:val="center"/>
          </w:tcPr>
          <w:p w14:paraId="724E0A5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第二章</w:t>
            </w:r>
          </w:p>
        </w:tc>
        <w:tc>
          <w:tcPr>
            <w:tcW w:w="2765" w:type="dxa"/>
            <w:vAlign w:val="center"/>
          </w:tcPr>
          <w:p w14:paraId="36EF19EC" w14:textId="77777777" w:rsidR="00CA53B2"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States of Matter</w:t>
            </w:r>
          </w:p>
        </w:tc>
        <w:tc>
          <w:tcPr>
            <w:tcW w:w="2766" w:type="dxa"/>
            <w:vAlign w:val="center"/>
          </w:tcPr>
          <w:p w14:paraId="0DC251AC" w14:textId="77777777" w:rsidR="00CA53B2" w:rsidRPr="0034254B" w:rsidRDefault="0025399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52D2FC9F" w14:textId="77777777" w:rsidTr="00D715F7">
        <w:trPr>
          <w:trHeight w:val="340"/>
          <w:jc w:val="center"/>
        </w:trPr>
        <w:tc>
          <w:tcPr>
            <w:tcW w:w="2765" w:type="dxa"/>
            <w:vAlign w:val="center"/>
          </w:tcPr>
          <w:p w14:paraId="614C53DB"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第三章</w:t>
            </w:r>
          </w:p>
        </w:tc>
        <w:tc>
          <w:tcPr>
            <w:tcW w:w="2765" w:type="dxa"/>
            <w:vAlign w:val="center"/>
          </w:tcPr>
          <w:p w14:paraId="4839E056" w14:textId="77777777" w:rsidR="00CA53B2"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Thermodynamics</w:t>
            </w:r>
          </w:p>
        </w:tc>
        <w:tc>
          <w:tcPr>
            <w:tcW w:w="2766" w:type="dxa"/>
            <w:vAlign w:val="center"/>
          </w:tcPr>
          <w:p w14:paraId="6F600CAB" w14:textId="77777777" w:rsidR="00CA53B2" w:rsidRPr="0034254B" w:rsidRDefault="0025399C" w:rsidP="00DD7B5F">
            <w:pPr>
              <w:widowControl/>
              <w:spacing w:beforeLines="50" w:before="156" w:afterLines="50" w:after="156"/>
              <w:jc w:val="center"/>
              <w:rPr>
                <w:rFonts w:ascii="宋体" w:eastAsia="宋体" w:hAnsi="宋体"/>
              </w:rPr>
            </w:pPr>
            <w:r>
              <w:rPr>
                <w:rFonts w:ascii="宋体" w:eastAsia="宋体" w:hAnsi="宋体" w:hint="eastAsia"/>
              </w:rPr>
              <w:t>4</w:t>
            </w:r>
          </w:p>
        </w:tc>
      </w:tr>
      <w:tr w:rsidR="00CA53B2" w14:paraId="3BC97824" w14:textId="77777777" w:rsidTr="00D715F7">
        <w:trPr>
          <w:trHeight w:val="340"/>
          <w:jc w:val="center"/>
        </w:trPr>
        <w:tc>
          <w:tcPr>
            <w:tcW w:w="2765" w:type="dxa"/>
            <w:vAlign w:val="center"/>
          </w:tcPr>
          <w:p w14:paraId="03324D6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第四章</w:t>
            </w:r>
          </w:p>
        </w:tc>
        <w:tc>
          <w:tcPr>
            <w:tcW w:w="2765" w:type="dxa"/>
            <w:vAlign w:val="center"/>
          </w:tcPr>
          <w:p w14:paraId="3BCF787A" w14:textId="77777777" w:rsidR="00CA53B2"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Determination of the physical properties of molecules</w:t>
            </w:r>
          </w:p>
        </w:tc>
        <w:tc>
          <w:tcPr>
            <w:tcW w:w="2766" w:type="dxa"/>
            <w:vAlign w:val="center"/>
          </w:tcPr>
          <w:p w14:paraId="214DABED" w14:textId="77777777" w:rsidR="00CA53B2" w:rsidRPr="0034254B" w:rsidRDefault="0025399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6EE20704" w14:textId="77777777" w:rsidTr="00D715F7">
        <w:trPr>
          <w:trHeight w:val="340"/>
          <w:jc w:val="center"/>
        </w:trPr>
        <w:tc>
          <w:tcPr>
            <w:tcW w:w="2765" w:type="dxa"/>
            <w:vAlign w:val="center"/>
          </w:tcPr>
          <w:p w14:paraId="3B12DD23"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第五章</w:t>
            </w:r>
          </w:p>
        </w:tc>
        <w:tc>
          <w:tcPr>
            <w:tcW w:w="2765" w:type="dxa"/>
            <w:vAlign w:val="center"/>
          </w:tcPr>
          <w:p w14:paraId="5DBA5C4F" w14:textId="77777777" w:rsidR="00CA53B2"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Nonelectrolytes</w:t>
            </w:r>
          </w:p>
        </w:tc>
        <w:tc>
          <w:tcPr>
            <w:tcW w:w="2766" w:type="dxa"/>
            <w:vAlign w:val="center"/>
          </w:tcPr>
          <w:p w14:paraId="51741F4F" w14:textId="77777777" w:rsidR="00CA53B2" w:rsidRPr="0034254B" w:rsidRDefault="0025399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4DF317F4" w14:textId="77777777" w:rsidTr="00D715F7">
        <w:trPr>
          <w:trHeight w:val="340"/>
          <w:jc w:val="center"/>
        </w:trPr>
        <w:tc>
          <w:tcPr>
            <w:tcW w:w="2765" w:type="dxa"/>
            <w:vAlign w:val="center"/>
          </w:tcPr>
          <w:p w14:paraId="7034252D" w14:textId="77777777" w:rsidR="00CA53B2" w:rsidRPr="0034254B" w:rsidRDefault="00CA53B2" w:rsidP="00DD7B5F">
            <w:pPr>
              <w:widowControl/>
              <w:spacing w:beforeLines="50" w:before="156" w:afterLines="50" w:after="156"/>
              <w:jc w:val="center"/>
              <w:rPr>
                <w:rFonts w:ascii="宋体" w:eastAsia="宋体" w:hAnsi="宋体"/>
              </w:rPr>
            </w:pPr>
            <w:r w:rsidRPr="0034254B">
              <w:rPr>
                <w:rFonts w:ascii="宋体" w:eastAsia="宋体" w:hAnsi="宋体" w:hint="eastAsia"/>
              </w:rPr>
              <w:t>第六章</w:t>
            </w:r>
          </w:p>
        </w:tc>
        <w:tc>
          <w:tcPr>
            <w:tcW w:w="2765" w:type="dxa"/>
            <w:vAlign w:val="center"/>
          </w:tcPr>
          <w:p w14:paraId="1B8331F3" w14:textId="77777777" w:rsidR="00CA53B2"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Electrolyte solutions</w:t>
            </w:r>
          </w:p>
        </w:tc>
        <w:tc>
          <w:tcPr>
            <w:tcW w:w="2766" w:type="dxa"/>
            <w:vAlign w:val="center"/>
          </w:tcPr>
          <w:p w14:paraId="132001D6" w14:textId="77777777" w:rsidR="00CA53B2" w:rsidRPr="0034254B" w:rsidRDefault="0025399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CA53B2" w14:paraId="2D849BDE" w14:textId="77777777" w:rsidTr="00D715F7">
        <w:trPr>
          <w:trHeight w:val="340"/>
          <w:jc w:val="center"/>
        </w:trPr>
        <w:tc>
          <w:tcPr>
            <w:tcW w:w="2765" w:type="dxa"/>
            <w:vAlign w:val="center"/>
          </w:tcPr>
          <w:p w14:paraId="01EAC1BD" w14:textId="77777777" w:rsidR="00CA53B2" w:rsidRPr="0034254B" w:rsidRDefault="00711E2F" w:rsidP="00DD7B5F">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261717D3" w14:textId="77777777" w:rsidR="00CA53B2"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Ionic equilibria</w:t>
            </w:r>
          </w:p>
        </w:tc>
        <w:tc>
          <w:tcPr>
            <w:tcW w:w="2766" w:type="dxa"/>
            <w:vAlign w:val="center"/>
          </w:tcPr>
          <w:p w14:paraId="5EF9BAEA" w14:textId="77777777" w:rsidR="00CA53B2" w:rsidRPr="0034254B" w:rsidRDefault="0025399C" w:rsidP="00DD7B5F">
            <w:pPr>
              <w:widowControl/>
              <w:spacing w:beforeLines="50" w:before="156" w:afterLines="50" w:after="156"/>
              <w:jc w:val="center"/>
              <w:rPr>
                <w:rFonts w:ascii="宋体" w:eastAsia="宋体" w:hAnsi="宋体"/>
              </w:rPr>
            </w:pPr>
            <w:r>
              <w:rPr>
                <w:rFonts w:ascii="宋体" w:eastAsia="宋体" w:hAnsi="宋体" w:hint="eastAsia"/>
              </w:rPr>
              <w:t>2</w:t>
            </w:r>
          </w:p>
        </w:tc>
      </w:tr>
      <w:tr w:rsidR="00711E2F" w14:paraId="2F75D5A0" w14:textId="77777777" w:rsidTr="00D715F7">
        <w:trPr>
          <w:trHeight w:val="340"/>
          <w:jc w:val="center"/>
        </w:trPr>
        <w:tc>
          <w:tcPr>
            <w:tcW w:w="2765" w:type="dxa"/>
            <w:vAlign w:val="center"/>
          </w:tcPr>
          <w:p w14:paraId="535C6CF6" w14:textId="77777777" w:rsidR="00711E2F" w:rsidRPr="0034254B" w:rsidRDefault="00711E2F" w:rsidP="00711E2F">
            <w:pPr>
              <w:widowControl/>
              <w:spacing w:beforeLines="50" w:before="156" w:afterLines="50" w:after="156"/>
              <w:jc w:val="center"/>
              <w:rPr>
                <w:rFonts w:ascii="宋体" w:eastAsia="宋体" w:hAnsi="宋体"/>
              </w:rPr>
            </w:pPr>
            <w:r>
              <w:rPr>
                <w:rFonts w:ascii="宋体" w:eastAsia="宋体" w:hAnsi="宋体" w:hint="eastAsia"/>
              </w:rPr>
              <w:t>第八</w:t>
            </w:r>
            <w:r w:rsidRPr="0034254B">
              <w:rPr>
                <w:rFonts w:ascii="宋体" w:eastAsia="宋体" w:hAnsi="宋体" w:hint="eastAsia"/>
              </w:rPr>
              <w:t>章</w:t>
            </w:r>
          </w:p>
        </w:tc>
        <w:tc>
          <w:tcPr>
            <w:tcW w:w="2765" w:type="dxa"/>
            <w:vAlign w:val="center"/>
          </w:tcPr>
          <w:p w14:paraId="1BCD06FD" w14:textId="77777777" w:rsidR="00711E2F"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Buffered and isotonic solutions</w:t>
            </w:r>
          </w:p>
        </w:tc>
        <w:tc>
          <w:tcPr>
            <w:tcW w:w="2766" w:type="dxa"/>
            <w:vAlign w:val="center"/>
          </w:tcPr>
          <w:p w14:paraId="2391E7C9" w14:textId="77777777" w:rsidR="00711E2F" w:rsidRPr="0034254B" w:rsidRDefault="0025399C" w:rsidP="00711E2F">
            <w:pPr>
              <w:widowControl/>
              <w:spacing w:beforeLines="50" w:before="156" w:afterLines="50" w:after="156"/>
              <w:jc w:val="center"/>
              <w:rPr>
                <w:rFonts w:ascii="宋体" w:eastAsia="宋体" w:hAnsi="宋体"/>
              </w:rPr>
            </w:pPr>
            <w:r>
              <w:rPr>
                <w:rFonts w:ascii="宋体" w:eastAsia="宋体" w:hAnsi="宋体" w:hint="eastAsia"/>
              </w:rPr>
              <w:t>2</w:t>
            </w:r>
          </w:p>
        </w:tc>
      </w:tr>
      <w:tr w:rsidR="00711E2F" w14:paraId="6C610132" w14:textId="77777777" w:rsidTr="00D715F7">
        <w:trPr>
          <w:trHeight w:val="340"/>
          <w:jc w:val="center"/>
        </w:trPr>
        <w:tc>
          <w:tcPr>
            <w:tcW w:w="2765" w:type="dxa"/>
            <w:vAlign w:val="center"/>
          </w:tcPr>
          <w:p w14:paraId="5691192A" w14:textId="77777777" w:rsidR="00711E2F" w:rsidRPr="0034254B" w:rsidRDefault="00711E2F" w:rsidP="00711E2F">
            <w:pPr>
              <w:widowControl/>
              <w:spacing w:beforeLines="50" w:before="156" w:afterLines="50" w:after="156"/>
              <w:jc w:val="center"/>
              <w:rPr>
                <w:rFonts w:ascii="宋体" w:eastAsia="宋体" w:hAnsi="宋体"/>
              </w:rPr>
            </w:pPr>
            <w:r>
              <w:rPr>
                <w:rFonts w:ascii="宋体" w:eastAsia="宋体" w:hAnsi="宋体" w:hint="eastAsia"/>
              </w:rPr>
              <w:t>第九</w:t>
            </w:r>
            <w:r w:rsidRPr="0034254B">
              <w:rPr>
                <w:rFonts w:ascii="宋体" w:eastAsia="宋体" w:hAnsi="宋体" w:hint="eastAsia"/>
              </w:rPr>
              <w:t>章</w:t>
            </w:r>
          </w:p>
        </w:tc>
        <w:tc>
          <w:tcPr>
            <w:tcW w:w="2765" w:type="dxa"/>
            <w:vAlign w:val="center"/>
          </w:tcPr>
          <w:p w14:paraId="177F4963" w14:textId="77777777" w:rsidR="00711E2F" w:rsidRPr="006241E5" w:rsidRDefault="009D539F" w:rsidP="006241E5">
            <w:pPr>
              <w:snapToGrid w:val="0"/>
              <w:spacing w:line="276" w:lineRule="auto"/>
              <w:jc w:val="center"/>
              <w:rPr>
                <w:rFonts w:ascii="宋体" w:eastAsia="宋体" w:hAnsi="宋体"/>
                <w:szCs w:val="21"/>
              </w:rPr>
            </w:pPr>
            <w:r w:rsidRPr="006241E5">
              <w:rPr>
                <w:rFonts w:ascii="Times New Roman" w:eastAsia="黑体" w:hAnsi="Times New Roman"/>
                <w:szCs w:val="21"/>
              </w:rPr>
              <w:t>Solubility and distribution</w:t>
            </w:r>
          </w:p>
        </w:tc>
        <w:tc>
          <w:tcPr>
            <w:tcW w:w="2766" w:type="dxa"/>
            <w:vAlign w:val="center"/>
          </w:tcPr>
          <w:p w14:paraId="092F0860" w14:textId="77777777" w:rsidR="00711E2F" w:rsidRPr="0034254B" w:rsidRDefault="0025399C" w:rsidP="00711E2F">
            <w:pPr>
              <w:widowControl/>
              <w:spacing w:beforeLines="50" w:before="156" w:afterLines="50" w:after="156"/>
              <w:jc w:val="center"/>
              <w:rPr>
                <w:rFonts w:ascii="宋体" w:eastAsia="宋体" w:hAnsi="宋体"/>
              </w:rPr>
            </w:pPr>
            <w:r>
              <w:rPr>
                <w:rFonts w:ascii="宋体" w:eastAsia="宋体" w:hAnsi="宋体" w:hint="eastAsia"/>
              </w:rPr>
              <w:t>2</w:t>
            </w:r>
          </w:p>
        </w:tc>
      </w:tr>
      <w:tr w:rsidR="00711E2F" w14:paraId="05FA245A" w14:textId="77777777" w:rsidTr="00D715F7">
        <w:trPr>
          <w:trHeight w:val="340"/>
          <w:jc w:val="center"/>
        </w:trPr>
        <w:tc>
          <w:tcPr>
            <w:tcW w:w="2765" w:type="dxa"/>
            <w:vAlign w:val="center"/>
          </w:tcPr>
          <w:p w14:paraId="6077CF73" w14:textId="77777777" w:rsidR="00711E2F" w:rsidRPr="0034254B" w:rsidRDefault="00711E2F" w:rsidP="00711E2F">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p>
        </w:tc>
        <w:tc>
          <w:tcPr>
            <w:tcW w:w="2765" w:type="dxa"/>
            <w:vAlign w:val="center"/>
          </w:tcPr>
          <w:p w14:paraId="6F5E6B61" w14:textId="77777777" w:rsidR="00711E2F"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Complexation and protein binding</w:t>
            </w:r>
          </w:p>
        </w:tc>
        <w:tc>
          <w:tcPr>
            <w:tcW w:w="2766" w:type="dxa"/>
            <w:vAlign w:val="center"/>
          </w:tcPr>
          <w:p w14:paraId="144A6B11" w14:textId="77777777" w:rsidR="00711E2F" w:rsidRPr="0034254B" w:rsidRDefault="0025399C" w:rsidP="00711E2F">
            <w:pPr>
              <w:widowControl/>
              <w:spacing w:beforeLines="50" w:before="156" w:afterLines="50" w:after="156"/>
              <w:jc w:val="center"/>
              <w:rPr>
                <w:rFonts w:ascii="宋体" w:eastAsia="宋体" w:hAnsi="宋体"/>
              </w:rPr>
            </w:pPr>
            <w:r>
              <w:rPr>
                <w:rFonts w:ascii="宋体" w:eastAsia="宋体" w:hAnsi="宋体" w:hint="eastAsia"/>
              </w:rPr>
              <w:t>4</w:t>
            </w:r>
          </w:p>
        </w:tc>
      </w:tr>
      <w:tr w:rsidR="00711E2F" w14:paraId="6BFC7614" w14:textId="77777777" w:rsidTr="00D715F7">
        <w:trPr>
          <w:trHeight w:val="340"/>
          <w:jc w:val="center"/>
        </w:trPr>
        <w:tc>
          <w:tcPr>
            <w:tcW w:w="2765" w:type="dxa"/>
            <w:vAlign w:val="center"/>
          </w:tcPr>
          <w:p w14:paraId="68513482" w14:textId="77777777" w:rsidR="00711E2F" w:rsidRPr="0034254B" w:rsidRDefault="004133BC" w:rsidP="00711E2F">
            <w:pPr>
              <w:widowControl/>
              <w:spacing w:beforeLines="50" w:before="156" w:afterLines="50" w:after="156"/>
              <w:jc w:val="center"/>
              <w:rPr>
                <w:rFonts w:ascii="宋体" w:eastAsia="宋体" w:hAnsi="宋体"/>
              </w:rPr>
            </w:pPr>
            <w:r>
              <w:rPr>
                <w:rFonts w:ascii="宋体" w:eastAsia="宋体" w:hAnsi="宋体" w:hint="eastAsia"/>
              </w:rPr>
              <w:t>第十一</w:t>
            </w:r>
            <w:r w:rsidR="00711E2F">
              <w:rPr>
                <w:rFonts w:ascii="宋体" w:eastAsia="宋体" w:hAnsi="宋体" w:hint="eastAsia"/>
              </w:rPr>
              <w:t>章</w:t>
            </w:r>
          </w:p>
        </w:tc>
        <w:tc>
          <w:tcPr>
            <w:tcW w:w="2765" w:type="dxa"/>
            <w:vAlign w:val="center"/>
          </w:tcPr>
          <w:p w14:paraId="0E5858B0" w14:textId="77777777" w:rsidR="00711E2F"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Diffusion</w:t>
            </w:r>
          </w:p>
        </w:tc>
        <w:tc>
          <w:tcPr>
            <w:tcW w:w="2766" w:type="dxa"/>
            <w:vAlign w:val="center"/>
          </w:tcPr>
          <w:p w14:paraId="6E4F1C45" w14:textId="77777777" w:rsidR="00711E2F" w:rsidRPr="0034254B" w:rsidRDefault="0025399C" w:rsidP="00711E2F">
            <w:pPr>
              <w:widowControl/>
              <w:spacing w:beforeLines="50" w:before="156" w:afterLines="50" w:after="156"/>
              <w:jc w:val="center"/>
              <w:rPr>
                <w:rFonts w:ascii="宋体" w:eastAsia="宋体" w:hAnsi="宋体"/>
              </w:rPr>
            </w:pPr>
            <w:r>
              <w:rPr>
                <w:rFonts w:ascii="宋体" w:eastAsia="宋体" w:hAnsi="宋体" w:hint="eastAsia"/>
              </w:rPr>
              <w:t>4</w:t>
            </w:r>
          </w:p>
        </w:tc>
      </w:tr>
      <w:tr w:rsidR="0071181E" w14:paraId="486AE62E" w14:textId="77777777" w:rsidTr="00D715F7">
        <w:trPr>
          <w:trHeight w:val="340"/>
          <w:jc w:val="center"/>
        </w:trPr>
        <w:tc>
          <w:tcPr>
            <w:tcW w:w="2765" w:type="dxa"/>
            <w:vAlign w:val="center"/>
          </w:tcPr>
          <w:p w14:paraId="4F4AD693" w14:textId="77777777" w:rsidR="0071181E" w:rsidRPr="0034254B" w:rsidRDefault="0071181E" w:rsidP="0071181E">
            <w:pPr>
              <w:widowControl/>
              <w:spacing w:beforeLines="50" w:before="156" w:afterLines="50" w:after="156"/>
              <w:jc w:val="center"/>
              <w:rPr>
                <w:rFonts w:ascii="宋体" w:eastAsia="宋体" w:hAnsi="宋体"/>
              </w:rPr>
            </w:pPr>
            <w:r>
              <w:rPr>
                <w:rFonts w:ascii="宋体" w:eastAsia="宋体" w:hAnsi="宋体" w:hint="eastAsia"/>
              </w:rPr>
              <w:t>第十二</w:t>
            </w:r>
            <w:r w:rsidRPr="0034254B">
              <w:rPr>
                <w:rFonts w:ascii="宋体" w:eastAsia="宋体" w:hAnsi="宋体" w:hint="eastAsia"/>
              </w:rPr>
              <w:t>章</w:t>
            </w:r>
          </w:p>
        </w:tc>
        <w:tc>
          <w:tcPr>
            <w:tcW w:w="2765" w:type="dxa"/>
            <w:vAlign w:val="center"/>
          </w:tcPr>
          <w:p w14:paraId="0516A23E" w14:textId="77777777" w:rsidR="0071181E"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Chemical kinetics and stability</w:t>
            </w:r>
          </w:p>
        </w:tc>
        <w:tc>
          <w:tcPr>
            <w:tcW w:w="2766" w:type="dxa"/>
            <w:vAlign w:val="center"/>
          </w:tcPr>
          <w:p w14:paraId="505ADA06" w14:textId="77777777" w:rsidR="0071181E" w:rsidRPr="0034254B" w:rsidRDefault="0025399C" w:rsidP="0071181E">
            <w:pPr>
              <w:widowControl/>
              <w:spacing w:beforeLines="50" w:before="156" w:afterLines="50" w:after="156"/>
              <w:jc w:val="center"/>
              <w:rPr>
                <w:rFonts w:ascii="宋体" w:eastAsia="宋体" w:hAnsi="宋体"/>
              </w:rPr>
            </w:pPr>
            <w:r>
              <w:rPr>
                <w:rFonts w:ascii="宋体" w:eastAsia="宋体" w:hAnsi="宋体" w:hint="eastAsia"/>
              </w:rPr>
              <w:t>4</w:t>
            </w:r>
          </w:p>
        </w:tc>
      </w:tr>
      <w:tr w:rsidR="0071181E" w14:paraId="6ADEFB7A" w14:textId="77777777" w:rsidTr="00D715F7">
        <w:trPr>
          <w:trHeight w:val="340"/>
          <w:jc w:val="center"/>
        </w:trPr>
        <w:tc>
          <w:tcPr>
            <w:tcW w:w="2765" w:type="dxa"/>
            <w:vAlign w:val="center"/>
          </w:tcPr>
          <w:p w14:paraId="480D4FEC" w14:textId="77777777" w:rsidR="0071181E" w:rsidRPr="0034254B" w:rsidRDefault="0071181E" w:rsidP="0071181E">
            <w:pPr>
              <w:widowControl/>
              <w:spacing w:beforeLines="50" w:before="156" w:afterLines="50" w:after="156"/>
              <w:jc w:val="center"/>
              <w:rPr>
                <w:rFonts w:ascii="宋体" w:eastAsia="宋体" w:hAnsi="宋体"/>
              </w:rPr>
            </w:pPr>
            <w:r>
              <w:rPr>
                <w:rFonts w:ascii="宋体" w:eastAsia="宋体" w:hAnsi="宋体" w:hint="eastAsia"/>
              </w:rPr>
              <w:t>第十三</w:t>
            </w:r>
            <w:r w:rsidRPr="0034254B">
              <w:rPr>
                <w:rFonts w:ascii="宋体" w:eastAsia="宋体" w:hAnsi="宋体" w:hint="eastAsia"/>
              </w:rPr>
              <w:t>章</w:t>
            </w:r>
          </w:p>
        </w:tc>
        <w:tc>
          <w:tcPr>
            <w:tcW w:w="2765" w:type="dxa"/>
            <w:vAlign w:val="center"/>
          </w:tcPr>
          <w:p w14:paraId="41BFE913" w14:textId="77777777" w:rsidR="0071181E"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Interfacial phenomena</w:t>
            </w:r>
          </w:p>
        </w:tc>
        <w:tc>
          <w:tcPr>
            <w:tcW w:w="2766" w:type="dxa"/>
            <w:vAlign w:val="center"/>
          </w:tcPr>
          <w:p w14:paraId="7A5D5DA8" w14:textId="77777777" w:rsidR="0071181E" w:rsidRPr="0034254B" w:rsidRDefault="0025399C" w:rsidP="0071181E">
            <w:pPr>
              <w:widowControl/>
              <w:spacing w:beforeLines="50" w:before="156" w:afterLines="50" w:after="156"/>
              <w:jc w:val="center"/>
              <w:rPr>
                <w:rFonts w:ascii="宋体" w:eastAsia="宋体" w:hAnsi="宋体"/>
              </w:rPr>
            </w:pPr>
            <w:r>
              <w:rPr>
                <w:rFonts w:ascii="宋体" w:eastAsia="宋体" w:hAnsi="宋体" w:hint="eastAsia"/>
              </w:rPr>
              <w:t>4</w:t>
            </w:r>
          </w:p>
        </w:tc>
      </w:tr>
      <w:tr w:rsidR="0071181E" w14:paraId="5C7B179B" w14:textId="77777777" w:rsidTr="00D715F7">
        <w:trPr>
          <w:trHeight w:val="340"/>
          <w:jc w:val="center"/>
        </w:trPr>
        <w:tc>
          <w:tcPr>
            <w:tcW w:w="2765" w:type="dxa"/>
            <w:vAlign w:val="center"/>
          </w:tcPr>
          <w:p w14:paraId="0762647F" w14:textId="77777777" w:rsidR="0071181E" w:rsidRPr="0034254B" w:rsidRDefault="0071181E" w:rsidP="0071181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p>
        </w:tc>
        <w:tc>
          <w:tcPr>
            <w:tcW w:w="2765" w:type="dxa"/>
            <w:vAlign w:val="center"/>
          </w:tcPr>
          <w:p w14:paraId="64B60246" w14:textId="77777777" w:rsidR="0071181E"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Colloidal dispersion</w:t>
            </w:r>
          </w:p>
        </w:tc>
        <w:tc>
          <w:tcPr>
            <w:tcW w:w="2766" w:type="dxa"/>
            <w:vAlign w:val="center"/>
          </w:tcPr>
          <w:p w14:paraId="358222BA" w14:textId="77777777" w:rsidR="0071181E" w:rsidRPr="0034254B" w:rsidRDefault="0025399C" w:rsidP="0071181E">
            <w:pPr>
              <w:widowControl/>
              <w:spacing w:beforeLines="50" w:before="156" w:afterLines="50" w:after="156"/>
              <w:jc w:val="center"/>
              <w:rPr>
                <w:rFonts w:ascii="宋体" w:eastAsia="宋体" w:hAnsi="宋体"/>
              </w:rPr>
            </w:pPr>
            <w:r>
              <w:rPr>
                <w:rFonts w:ascii="宋体" w:eastAsia="宋体" w:hAnsi="宋体" w:hint="eastAsia"/>
              </w:rPr>
              <w:t>4</w:t>
            </w:r>
          </w:p>
        </w:tc>
      </w:tr>
      <w:tr w:rsidR="0071181E" w14:paraId="12706308" w14:textId="77777777" w:rsidTr="00D715F7">
        <w:trPr>
          <w:trHeight w:val="340"/>
          <w:jc w:val="center"/>
        </w:trPr>
        <w:tc>
          <w:tcPr>
            <w:tcW w:w="2765" w:type="dxa"/>
            <w:vAlign w:val="center"/>
          </w:tcPr>
          <w:p w14:paraId="79456D92" w14:textId="77777777" w:rsidR="0071181E" w:rsidRPr="0034254B" w:rsidRDefault="0071181E" w:rsidP="0071181E">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2765" w:type="dxa"/>
            <w:vAlign w:val="center"/>
          </w:tcPr>
          <w:p w14:paraId="77897930" w14:textId="77777777" w:rsidR="0071181E"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Coarse dispersion</w:t>
            </w:r>
          </w:p>
        </w:tc>
        <w:tc>
          <w:tcPr>
            <w:tcW w:w="2766" w:type="dxa"/>
            <w:vAlign w:val="center"/>
          </w:tcPr>
          <w:p w14:paraId="6FFB3014" w14:textId="77777777" w:rsidR="0071181E" w:rsidRPr="0034254B" w:rsidRDefault="0025399C" w:rsidP="0071181E">
            <w:pPr>
              <w:widowControl/>
              <w:spacing w:beforeLines="50" w:before="156" w:afterLines="50" w:after="156"/>
              <w:jc w:val="center"/>
              <w:rPr>
                <w:rFonts w:ascii="宋体" w:eastAsia="宋体" w:hAnsi="宋体"/>
              </w:rPr>
            </w:pPr>
            <w:r>
              <w:rPr>
                <w:rFonts w:ascii="宋体" w:eastAsia="宋体" w:hAnsi="宋体" w:hint="eastAsia"/>
              </w:rPr>
              <w:t>4</w:t>
            </w:r>
          </w:p>
        </w:tc>
      </w:tr>
      <w:tr w:rsidR="0071181E" w14:paraId="0CF9409F" w14:textId="77777777" w:rsidTr="00D715F7">
        <w:trPr>
          <w:trHeight w:val="340"/>
          <w:jc w:val="center"/>
        </w:trPr>
        <w:tc>
          <w:tcPr>
            <w:tcW w:w="2765" w:type="dxa"/>
            <w:vAlign w:val="center"/>
          </w:tcPr>
          <w:p w14:paraId="7C93F5CE" w14:textId="77777777" w:rsidR="0071181E" w:rsidRPr="0034254B" w:rsidRDefault="0071181E" w:rsidP="0071181E">
            <w:pPr>
              <w:widowControl/>
              <w:spacing w:beforeLines="50" w:before="156" w:afterLines="50" w:after="156"/>
              <w:jc w:val="center"/>
              <w:rPr>
                <w:rFonts w:ascii="宋体" w:eastAsia="宋体" w:hAnsi="宋体"/>
              </w:rPr>
            </w:pPr>
            <w:r>
              <w:rPr>
                <w:rFonts w:ascii="宋体" w:eastAsia="宋体" w:hAnsi="宋体" w:hint="eastAsia"/>
              </w:rPr>
              <w:t>第十六</w:t>
            </w:r>
            <w:r w:rsidRPr="0034254B">
              <w:rPr>
                <w:rFonts w:ascii="宋体" w:eastAsia="宋体" w:hAnsi="宋体" w:hint="eastAsia"/>
              </w:rPr>
              <w:t>章</w:t>
            </w:r>
          </w:p>
        </w:tc>
        <w:tc>
          <w:tcPr>
            <w:tcW w:w="2765" w:type="dxa"/>
            <w:vAlign w:val="center"/>
          </w:tcPr>
          <w:p w14:paraId="5349E01D" w14:textId="77777777" w:rsidR="0071181E"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Micromeritics</w:t>
            </w:r>
          </w:p>
        </w:tc>
        <w:tc>
          <w:tcPr>
            <w:tcW w:w="2766" w:type="dxa"/>
            <w:vAlign w:val="center"/>
          </w:tcPr>
          <w:p w14:paraId="5427912D" w14:textId="77777777" w:rsidR="0071181E" w:rsidRPr="0034254B" w:rsidRDefault="0025399C" w:rsidP="0071181E">
            <w:pPr>
              <w:widowControl/>
              <w:spacing w:beforeLines="50" w:before="156" w:afterLines="50" w:after="156"/>
              <w:jc w:val="center"/>
              <w:rPr>
                <w:rFonts w:ascii="宋体" w:eastAsia="宋体" w:hAnsi="宋体"/>
              </w:rPr>
            </w:pPr>
            <w:r>
              <w:rPr>
                <w:rFonts w:ascii="宋体" w:eastAsia="宋体" w:hAnsi="宋体" w:hint="eastAsia"/>
              </w:rPr>
              <w:t>4</w:t>
            </w:r>
          </w:p>
        </w:tc>
      </w:tr>
      <w:tr w:rsidR="0071181E" w14:paraId="2C58C961" w14:textId="77777777" w:rsidTr="00D715F7">
        <w:trPr>
          <w:trHeight w:val="340"/>
          <w:jc w:val="center"/>
        </w:trPr>
        <w:tc>
          <w:tcPr>
            <w:tcW w:w="2765" w:type="dxa"/>
            <w:vAlign w:val="center"/>
          </w:tcPr>
          <w:p w14:paraId="5130BBFF" w14:textId="77777777" w:rsidR="0071181E" w:rsidRPr="0034254B" w:rsidRDefault="0071181E" w:rsidP="0071181E">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p>
        </w:tc>
        <w:tc>
          <w:tcPr>
            <w:tcW w:w="2765" w:type="dxa"/>
            <w:vAlign w:val="center"/>
          </w:tcPr>
          <w:p w14:paraId="55A9143B" w14:textId="77777777" w:rsidR="0071181E"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Rheology</w:t>
            </w:r>
          </w:p>
        </w:tc>
        <w:tc>
          <w:tcPr>
            <w:tcW w:w="2766" w:type="dxa"/>
            <w:vAlign w:val="center"/>
          </w:tcPr>
          <w:p w14:paraId="5279F92B" w14:textId="77777777" w:rsidR="0071181E" w:rsidRPr="0034254B" w:rsidRDefault="0025399C" w:rsidP="0071181E">
            <w:pPr>
              <w:widowControl/>
              <w:spacing w:beforeLines="50" w:before="156" w:afterLines="50" w:after="156"/>
              <w:jc w:val="center"/>
              <w:rPr>
                <w:rFonts w:ascii="宋体" w:eastAsia="宋体" w:hAnsi="宋体"/>
              </w:rPr>
            </w:pPr>
            <w:r>
              <w:rPr>
                <w:rFonts w:ascii="宋体" w:eastAsia="宋体" w:hAnsi="宋体" w:hint="eastAsia"/>
              </w:rPr>
              <w:t>2</w:t>
            </w:r>
          </w:p>
        </w:tc>
      </w:tr>
      <w:tr w:rsidR="0071181E" w14:paraId="78BD05F1" w14:textId="77777777" w:rsidTr="00D715F7">
        <w:trPr>
          <w:trHeight w:val="340"/>
          <w:jc w:val="center"/>
        </w:trPr>
        <w:tc>
          <w:tcPr>
            <w:tcW w:w="2765" w:type="dxa"/>
            <w:vAlign w:val="center"/>
          </w:tcPr>
          <w:p w14:paraId="65325126" w14:textId="77777777" w:rsidR="0071181E" w:rsidRPr="0034254B" w:rsidRDefault="0071181E" w:rsidP="0071181E">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2765" w:type="dxa"/>
            <w:vAlign w:val="center"/>
          </w:tcPr>
          <w:p w14:paraId="56600083" w14:textId="77777777" w:rsidR="0071181E" w:rsidRPr="006241E5" w:rsidRDefault="006241E5" w:rsidP="006241E5">
            <w:pPr>
              <w:snapToGrid w:val="0"/>
              <w:spacing w:line="276" w:lineRule="auto"/>
              <w:jc w:val="center"/>
              <w:rPr>
                <w:rFonts w:ascii="宋体" w:eastAsia="宋体" w:hAnsi="宋体"/>
                <w:szCs w:val="21"/>
              </w:rPr>
            </w:pPr>
            <w:r w:rsidRPr="006241E5">
              <w:rPr>
                <w:rFonts w:ascii="Times New Roman" w:eastAsia="黑体" w:hAnsi="Times New Roman"/>
                <w:szCs w:val="21"/>
              </w:rPr>
              <w:t>Pharmaceutical polymers</w:t>
            </w:r>
          </w:p>
        </w:tc>
        <w:tc>
          <w:tcPr>
            <w:tcW w:w="2766" w:type="dxa"/>
            <w:vAlign w:val="center"/>
          </w:tcPr>
          <w:p w14:paraId="3C007609" w14:textId="77777777" w:rsidR="0071181E" w:rsidRPr="0034254B" w:rsidRDefault="0025399C" w:rsidP="0071181E">
            <w:pPr>
              <w:widowControl/>
              <w:spacing w:beforeLines="50" w:before="156" w:afterLines="50" w:after="156"/>
              <w:jc w:val="center"/>
              <w:rPr>
                <w:rFonts w:ascii="宋体" w:eastAsia="宋体" w:hAnsi="宋体"/>
              </w:rPr>
            </w:pPr>
            <w:r>
              <w:rPr>
                <w:rFonts w:ascii="宋体" w:eastAsia="宋体" w:hAnsi="宋体" w:hint="eastAsia"/>
              </w:rPr>
              <w:t>4</w:t>
            </w:r>
          </w:p>
        </w:tc>
      </w:tr>
    </w:tbl>
    <w:p w14:paraId="0699E41E" w14:textId="77777777" w:rsidR="00CA53B2" w:rsidRDefault="0034254B" w:rsidP="00DD7B5F">
      <w:pPr>
        <w:widowControl/>
        <w:spacing w:beforeLines="50" w:before="156" w:afterLines="50" w:after="156"/>
        <w:ind w:firstLineChars="200" w:firstLine="562"/>
        <w:jc w:val="left"/>
      </w:pPr>
      <w:r w:rsidRPr="0034254B">
        <w:rPr>
          <w:rFonts w:ascii="黑体" w:eastAsia="黑体" w:hAnsi="黑体" w:hint="eastAsia"/>
          <w:b/>
          <w:sz w:val="28"/>
          <w:szCs w:val="28"/>
        </w:rPr>
        <w:t>五、教学进度</w:t>
      </w:r>
    </w:p>
    <w:p w14:paraId="58D10639" w14:textId="77777777" w:rsidR="0034254B" w:rsidRPr="00D504B7" w:rsidRDefault="00DD7B5F" w:rsidP="00DD7B5F">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lastRenderedPageBreak/>
        <w:t>表3：</w:t>
      </w:r>
      <w:r w:rsidR="007E39E3" w:rsidRPr="00D504B7">
        <w:rPr>
          <w:rFonts w:ascii="宋体" w:eastAsia="宋体" w:hAnsi="宋体" w:hint="eastAsia"/>
          <w:b/>
          <w:szCs w:val="21"/>
        </w:rPr>
        <w:t>教学进度表</w:t>
      </w:r>
    </w:p>
    <w:tbl>
      <w:tblPr>
        <w:tblStyle w:val="a9"/>
        <w:tblW w:w="5000" w:type="pct"/>
        <w:jc w:val="center"/>
        <w:tblLook w:val="04A0" w:firstRow="1" w:lastRow="0" w:firstColumn="1" w:lastColumn="0" w:noHBand="0" w:noVBand="1"/>
      </w:tblPr>
      <w:tblGrid>
        <w:gridCol w:w="703"/>
        <w:gridCol w:w="1986"/>
        <w:gridCol w:w="3118"/>
        <w:gridCol w:w="851"/>
        <w:gridCol w:w="1135"/>
        <w:gridCol w:w="503"/>
      </w:tblGrid>
      <w:tr w:rsidR="005D7431" w:rsidRPr="00D715F7" w14:paraId="1DEDF970" w14:textId="77777777" w:rsidTr="00AB3BEB">
        <w:trPr>
          <w:trHeight w:val="340"/>
          <w:jc w:val="center"/>
        </w:trPr>
        <w:tc>
          <w:tcPr>
            <w:tcW w:w="424" w:type="pct"/>
            <w:vAlign w:val="center"/>
          </w:tcPr>
          <w:p w14:paraId="65E8A2CE" w14:textId="77777777" w:rsidR="005D7431" w:rsidRPr="00BA23F0" w:rsidRDefault="005D7431"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周次</w:t>
            </w:r>
          </w:p>
        </w:tc>
        <w:tc>
          <w:tcPr>
            <w:tcW w:w="1197" w:type="pct"/>
            <w:vAlign w:val="center"/>
          </w:tcPr>
          <w:p w14:paraId="28BA9A78" w14:textId="77777777" w:rsidR="005D7431" w:rsidRPr="00BA23F0" w:rsidRDefault="005D7431"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章节名称</w:t>
            </w:r>
          </w:p>
        </w:tc>
        <w:tc>
          <w:tcPr>
            <w:tcW w:w="1879" w:type="pct"/>
            <w:vAlign w:val="center"/>
          </w:tcPr>
          <w:p w14:paraId="19C4BB12" w14:textId="77777777" w:rsidR="005D7431" w:rsidRPr="00BA23F0" w:rsidRDefault="005D7431"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内容提要</w:t>
            </w:r>
          </w:p>
        </w:tc>
        <w:tc>
          <w:tcPr>
            <w:tcW w:w="513" w:type="pct"/>
            <w:vAlign w:val="center"/>
          </w:tcPr>
          <w:p w14:paraId="2B497456" w14:textId="77777777" w:rsidR="005D7431" w:rsidRPr="00BA23F0" w:rsidRDefault="005D7431"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授课时数</w:t>
            </w:r>
          </w:p>
        </w:tc>
        <w:tc>
          <w:tcPr>
            <w:tcW w:w="684" w:type="pct"/>
            <w:vAlign w:val="center"/>
          </w:tcPr>
          <w:p w14:paraId="3C00D611" w14:textId="77777777" w:rsidR="005D7431" w:rsidRPr="00BA23F0" w:rsidRDefault="005D7431"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作业及要求</w:t>
            </w:r>
          </w:p>
        </w:tc>
        <w:tc>
          <w:tcPr>
            <w:tcW w:w="303" w:type="pct"/>
            <w:vAlign w:val="center"/>
          </w:tcPr>
          <w:p w14:paraId="07212751" w14:textId="77777777" w:rsidR="005D7431" w:rsidRPr="00BA23F0" w:rsidRDefault="005D7431" w:rsidP="00DD7B5F">
            <w:pPr>
              <w:widowControl/>
              <w:spacing w:beforeLines="50" w:before="156" w:afterLines="50" w:after="156"/>
              <w:jc w:val="center"/>
              <w:rPr>
                <w:rFonts w:ascii="黑体" w:eastAsia="黑体" w:hAnsi="黑体"/>
                <w:sz w:val="24"/>
                <w:szCs w:val="24"/>
              </w:rPr>
            </w:pPr>
            <w:r w:rsidRPr="00BA23F0">
              <w:rPr>
                <w:rFonts w:ascii="黑体" w:eastAsia="黑体" w:hAnsi="黑体" w:hint="eastAsia"/>
                <w:sz w:val="24"/>
                <w:szCs w:val="24"/>
              </w:rPr>
              <w:t>备注</w:t>
            </w:r>
          </w:p>
        </w:tc>
      </w:tr>
      <w:tr w:rsidR="00BA0566" w:rsidRPr="00D715F7" w14:paraId="11A14A0C" w14:textId="77777777" w:rsidTr="00AB3BEB">
        <w:trPr>
          <w:trHeight w:val="340"/>
          <w:jc w:val="center"/>
        </w:trPr>
        <w:tc>
          <w:tcPr>
            <w:tcW w:w="424" w:type="pct"/>
            <w:vAlign w:val="center"/>
          </w:tcPr>
          <w:p w14:paraId="4D86FB34" w14:textId="77777777" w:rsidR="00BA0566" w:rsidRPr="00D715F7" w:rsidRDefault="00BA0566" w:rsidP="00BA0566">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197" w:type="pct"/>
            <w:vAlign w:val="center"/>
          </w:tcPr>
          <w:p w14:paraId="4E5FD899" w14:textId="77777777" w:rsidR="00BA0566" w:rsidRPr="0034254B" w:rsidRDefault="00BA0566" w:rsidP="00BA0566">
            <w:pPr>
              <w:widowControl/>
              <w:spacing w:beforeLines="50" w:before="156" w:afterLines="50" w:after="156"/>
              <w:jc w:val="center"/>
              <w:rPr>
                <w:rFonts w:ascii="宋体" w:eastAsia="宋体" w:hAnsi="宋体"/>
              </w:rPr>
            </w:pPr>
            <w:r w:rsidRPr="0034254B">
              <w:rPr>
                <w:rFonts w:ascii="宋体" w:eastAsia="宋体" w:hAnsi="宋体" w:hint="eastAsia"/>
              </w:rPr>
              <w:t>第一章</w:t>
            </w:r>
            <w:r>
              <w:rPr>
                <w:rFonts w:ascii="宋体" w:eastAsia="宋体" w:hAnsi="宋体" w:hint="eastAsia"/>
              </w:rPr>
              <w:t xml:space="preserve"> </w:t>
            </w:r>
            <w:r w:rsidRPr="006241E5">
              <w:rPr>
                <w:rFonts w:ascii="Times New Roman" w:eastAsia="黑体" w:hAnsi="Times New Roman"/>
                <w:szCs w:val="21"/>
              </w:rPr>
              <w:t>Interpretive tools</w:t>
            </w:r>
          </w:p>
        </w:tc>
        <w:tc>
          <w:tcPr>
            <w:tcW w:w="1879" w:type="pct"/>
            <w:vAlign w:val="center"/>
          </w:tcPr>
          <w:p w14:paraId="4E055633" w14:textId="77777777" w:rsidR="00021D34" w:rsidRPr="00021D34" w:rsidRDefault="00021D34" w:rsidP="00FE4608">
            <w:pPr>
              <w:widowControl/>
              <w:jc w:val="left"/>
              <w:rPr>
                <w:rFonts w:ascii="Times New Roman" w:eastAsia="黑体" w:hAnsi="Times New Roman"/>
                <w:szCs w:val="21"/>
              </w:rPr>
            </w:pPr>
            <w:r>
              <w:rPr>
                <w:rFonts w:ascii="Times New Roman" w:eastAsia="黑体" w:hAnsi="Times New Roman"/>
                <w:szCs w:val="21"/>
              </w:rPr>
              <w:t>C</w:t>
            </w:r>
            <w:r>
              <w:rPr>
                <w:rFonts w:ascii="Times New Roman" w:eastAsia="黑体" w:hAnsi="Times New Roman" w:hint="eastAsia"/>
                <w:szCs w:val="21"/>
              </w:rPr>
              <w:t>oncepts</w:t>
            </w:r>
            <w:r>
              <w:rPr>
                <w:rFonts w:ascii="Times New Roman" w:eastAsia="黑体" w:hAnsi="Times New Roman"/>
                <w:szCs w:val="21"/>
              </w:rPr>
              <w:t xml:space="preserve"> </w:t>
            </w:r>
            <w:r>
              <w:rPr>
                <w:rFonts w:ascii="Times New Roman" w:eastAsia="黑体" w:hAnsi="Times New Roman" w:hint="eastAsia"/>
                <w:szCs w:val="21"/>
              </w:rPr>
              <w:t>of</w:t>
            </w:r>
            <w:r>
              <w:rPr>
                <w:rFonts w:ascii="Times New Roman" w:eastAsia="黑体" w:hAnsi="Times New Roman"/>
                <w:szCs w:val="21"/>
              </w:rPr>
              <w:t xml:space="preserve"> </w:t>
            </w:r>
            <w:r>
              <w:rPr>
                <w:rFonts w:ascii="Times New Roman" w:eastAsia="黑体" w:hAnsi="Times New Roman" w:hint="eastAsia"/>
                <w:szCs w:val="21"/>
              </w:rPr>
              <w:t>p</w:t>
            </w:r>
            <w:r w:rsidRPr="00021D34">
              <w:rPr>
                <w:rFonts w:ascii="Times New Roman" w:eastAsia="黑体" w:hAnsi="Times New Roman"/>
                <w:szCs w:val="21"/>
              </w:rPr>
              <w:t>hysical chemistry, physical pharmacy, pharmaceutical technology</w:t>
            </w:r>
            <w:r w:rsidR="00AB3BEB">
              <w:rPr>
                <w:rFonts w:ascii="Times New Roman" w:eastAsia="黑体" w:hAnsi="Times New Roman" w:hint="eastAsia"/>
                <w:szCs w:val="21"/>
              </w:rPr>
              <w:t>;</w:t>
            </w:r>
            <w:r w:rsidR="00AB3BEB">
              <w:rPr>
                <w:rFonts w:ascii="Times New Roman" w:eastAsia="黑体" w:hAnsi="Times New Roman"/>
                <w:szCs w:val="21"/>
              </w:rPr>
              <w:t xml:space="preserve"> </w:t>
            </w:r>
            <w:r>
              <w:rPr>
                <w:rFonts w:ascii="Times New Roman" w:eastAsia="黑体" w:hAnsi="Times New Roman"/>
                <w:szCs w:val="21"/>
              </w:rPr>
              <w:t>D</w:t>
            </w:r>
            <w:r>
              <w:rPr>
                <w:rFonts w:ascii="Times New Roman" w:eastAsia="黑体" w:hAnsi="Times New Roman" w:hint="eastAsia"/>
                <w:szCs w:val="21"/>
              </w:rPr>
              <w:t>ata</w:t>
            </w:r>
            <w:r>
              <w:rPr>
                <w:rFonts w:ascii="Times New Roman" w:eastAsia="黑体" w:hAnsi="Times New Roman"/>
                <w:szCs w:val="21"/>
              </w:rPr>
              <w:t xml:space="preserve"> </w:t>
            </w:r>
            <w:r>
              <w:rPr>
                <w:rFonts w:ascii="Times New Roman" w:eastAsia="黑体" w:hAnsi="Times New Roman" w:hint="eastAsia"/>
                <w:szCs w:val="21"/>
              </w:rPr>
              <w:t>analysis</w:t>
            </w:r>
            <w:r>
              <w:rPr>
                <w:rFonts w:ascii="Times New Roman" w:eastAsia="黑体" w:hAnsi="Times New Roman"/>
                <w:szCs w:val="21"/>
              </w:rPr>
              <w:t xml:space="preserve"> </w:t>
            </w:r>
            <w:r>
              <w:rPr>
                <w:rFonts w:ascii="Times New Roman" w:eastAsia="黑体" w:hAnsi="Times New Roman" w:hint="eastAsia"/>
                <w:szCs w:val="21"/>
              </w:rPr>
              <w:t>and</w:t>
            </w:r>
            <w:r>
              <w:rPr>
                <w:rFonts w:ascii="Times New Roman" w:eastAsia="黑体" w:hAnsi="Times New Roman"/>
                <w:szCs w:val="21"/>
              </w:rPr>
              <w:t xml:space="preserve"> </w:t>
            </w:r>
            <w:r>
              <w:rPr>
                <w:rFonts w:ascii="Times New Roman" w:eastAsia="黑体" w:hAnsi="Times New Roman" w:hint="eastAsia"/>
                <w:szCs w:val="21"/>
              </w:rPr>
              <w:t>graphic</w:t>
            </w:r>
            <w:r>
              <w:rPr>
                <w:rFonts w:ascii="Times New Roman" w:eastAsia="黑体" w:hAnsi="Times New Roman"/>
                <w:szCs w:val="21"/>
              </w:rPr>
              <w:t xml:space="preserve"> </w:t>
            </w:r>
            <w:r>
              <w:rPr>
                <w:rFonts w:ascii="Times New Roman" w:eastAsia="黑体" w:hAnsi="Times New Roman" w:hint="eastAsia"/>
                <w:szCs w:val="21"/>
              </w:rPr>
              <w:t>presentation</w:t>
            </w:r>
          </w:p>
        </w:tc>
        <w:tc>
          <w:tcPr>
            <w:tcW w:w="513" w:type="pct"/>
            <w:vAlign w:val="center"/>
          </w:tcPr>
          <w:p w14:paraId="3DC8BC97" w14:textId="77777777" w:rsidR="00BA0566" w:rsidRPr="0034254B" w:rsidRDefault="00BA0566" w:rsidP="00BA0566">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vAlign w:val="center"/>
          </w:tcPr>
          <w:p w14:paraId="58F7D36E" w14:textId="77777777" w:rsidR="00BA0566" w:rsidRPr="00D715F7" w:rsidRDefault="007050D8" w:rsidP="007050D8">
            <w:pPr>
              <w:widowControl/>
              <w:jc w:val="center"/>
              <w:rPr>
                <w:rFonts w:ascii="宋体" w:eastAsia="宋体" w:hAnsi="宋体"/>
                <w:szCs w:val="21"/>
              </w:rPr>
            </w:pPr>
            <w:r>
              <w:rPr>
                <w:rFonts w:ascii="宋体" w:eastAsia="宋体" w:hAnsi="宋体" w:hint="eastAsia"/>
                <w:szCs w:val="21"/>
              </w:rPr>
              <w:t>教材配套练习（第一章）</w:t>
            </w:r>
          </w:p>
        </w:tc>
        <w:tc>
          <w:tcPr>
            <w:tcW w:w="303" w:type="pct"/>
            <w:vAlign w:val="center"/>
          </w:tcPr>
          <w:p w14:paraId="3677165A" w14:textId="77777777" w:rsidR="00BA0566" w:rsidRPr="00D715F7" w:rsidRDefault="00BA0566" w:rsidP="00BA0566">
            <w:pPr>
              <w:widowControl/>
              <w:spacing w:beforeLines="50" w:before="156" w:afterLines="50" w:after="156"/>
              <w:jc w:val="center"/>
              <w:rPr>
                <w:rFonts w:ascii="宋体" w:eastAsia="宋体" w:hAnsi="宋体"/>
                <w:szCs w:val="21"/>
              </w:rPr>
            </w:pPr>
          </w:p>
        </w:tc>
      </w:tr>
      <w:tr w:rsidR="007050D8" w:rsidRPr="00D715F7" w14:paraId="44D389A6" w14:textId="77777777" w:rsidTr="00D9057B">
        <w:trPr>
          <w:trHeight w:val="340"/>
          <w:jc w:val="center"/>
        </w:trPr>
        <w:tc>
          <w:tcPr>
            <w:tcW w:w="424" w:type="pct"/>
            <w:vAlign w:val="center"/>
          </w:tcPr>
          <w:p w14:paraId="73A26F8B" w14:textId="77777777" w:rsidR="007050D8" w:rsidRPr="00D715F7" w:rsidRDefault="007050D8" w:rsidP="007050D8">
            <w:pPr>
              <w:widowControl/>
              <w:spacing w:beforeLines="50" w:before="156" w:afterLines="50" w:after="156"/>
              <w:jc w:val="center"/>
              <w:rPr>
                <w:rFonts w:ascii="宋体" w:eastAsia="宋体" w:hAnsi="宋体"/>
                <w:szCs w:val="21"/>
              </w:rPr>
            </w:pPr>
            <w:r>
              <w:rPr>
                <w:rFonts w:ascii="宋体" w:eastAsia="宋体" w:hAnsi="宋体"/>
                <w:szCs w:val="21"/>
              </w:rPr>
              <w:t>2</w:t>
            </w:r>
          </w:p>
        </w:tc>
        <w:tc>
          <w:tcPr>
            <w:tcW w:w="1197" w:type="pct"/>
            <w:vAlign w:val="center"/>
          </w:tcPr>
          <w:p w14:paraId="399E28C0"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第二章</w:t>
            </w:r>
            <w:r>
              <w:rPr>
                <w:rFonts w:ascii="宋体" w:eastAsia="宋体" w:hAnsi="宋体" w:hint="eastAsia"/>
              </w:rPr>
              <w:t xml:space="preserve"> </w:t>
            </w:r>
            <w:r w:rsidRPr="006241E5">
              <w:rPr>
                <w:rFonts w:ascii="Times New Roman" w:eastAsia="黑体" w:hAnsi="Times New Roman"/>
                <w:szCs w:val="21"/>
              </w:rPr>
              <w:t>States of Matter</w:t>
            </w:r>
          </w:p>
        </w:tc>
        <w:tc>
          <w:tcPr>
            <w:tcW w:w="1879" w:type="pct"/>
            <w:vAlign w:val="center"/>
          </w:tcPr>
          <w:p w14:paraId="038E0DF8" w14:textId="77777777" w:rsidR="007050D8" w:rsidRPr="00AB3BEB" w:rsidRDefault="007050D8" w:rsidP="007050D8">
            <w:pPr>
              <w:snapToGrid w:val="0"/>
              <w:spacing w:line="276" w:lineRule="auto"/>
              <w:rPr>
                <w:rFonts w:ascii="Times New Roman" w:eastAsia="黑体" w:hAnsi="Times New Roman"/>
                <w:szCs w:val="21"/>
              </w:rPr>
            </w:pPr>
            <w:r w:rsidRPr="00AB3BEB">
              <w:rPr>
                <w:rFonts w:ascii="Times New Roman" w:eastAsia="黑体" w:hAnsi="Times New Roman"/>
                <w:szCs w:val="21"/>
              </w:rPr>
              <w:t>Bonding forces between molecules</w:t>
            </w:r>
            <w:r>
              <w:rPr>
                <w:rFonts w:ascii="Times New Roman" w:eastAsia="黑体" w:hAnsi="Times New Roman" w:hint="eastAsia"/>
                <w:szCs w:val="21"/>
              </w:rPr>
              <w:t>;</w:t>
            </w:r>
            <w:r>
              <w:rPr>
                <w:rFonts w:ascii="Times New Roman" w:eastAsia="黑体" w:hAnsi="Times New Roman"/>
                <w:szCs w:val="21"/>
              </w:rPr>
              <w:t xml:space="preserve"> </w:t>
            </w:r>
            <w:r w:rsidRPr="00AB3BEB">
              <w:rPr>
                <w:rFonts w:ascii="Times New Roman" w:eastAsia="黑体" w:hAnsi="Times New Roman"/>
                <w:szCs w:val="21"/>
              </w:rPr>
              <w:t>The nature of the in</w:t>
            </w:r>
            <w:r>
              <w:rPr>
                <w:rFonts w:ascii="Times New Roman" w:eastAsia="黑体" w:hAnsi="Times New Roman"/>
                <w:szCs w:val="21"/>
              </w:rPr>
              <w:t xml:space="preserve">tra- and intermolecular forces; </w:t>
            </w:r>
            <w:r w:rsidRPr="00AB3BEB">
              <w:rPr>
                <w:rFonts w:ascii="Times New Roman" w:eastAsia="黑体" w:hAnsi="Times New Roman"/>
                <w:szCs w:val="21"/>
              </w:rPr>
              <w:t>The gaseous state</w:t>
            </w:r>
            <w:r>
              <w:rPr>
                <w:rFonts w:ascii="Times New Roman" w:eastAsia="黑体" w:hAnsi="Times New Roman"/>
                <w:szCs w:val="21"/>
              </w:rPr>
              <w:t xml:space="preserve">, </w:t>
            </w:r>
            <w:r w:rsidRPr="00AB3BEB">
              <w:rPr>
                <w:rFonts w:ascii="Times New Roman" w:eastAsia="黑体" w:hAnsi="Times New Roman"/>
                <w:szCs w:val="21"/>
              </w:rPr>
              <w:t>The liquid state</w:t>
            </w:r>
            <w:r>
              <w:rPr>
                <w:rFonts w:ascii="Times New Roman" w:eastAsia="黑体" w:hAnsi="Times New Roman"/>
                <w:szCs w:val="21"/>
              </w:rPr>
              <w:t xml:space="preserve">; </w:t>
            </w:r>
            <w:r w:rsidRPr="00AB3BEB">
              <w:rPr>
                <w:rFonts w:ascii="Times New Roman" w:eastAsia="黑体" w:hAnsi="Times New Roman"/>
                <w:szCs w:val="21"/>
              </w:rPr>
              <w:t>Solids and the crystalline state</w:t>
            </w:r>
            <w:r>
              <w:rPr>
                <w:rFonts w:ascii="Times New Roman" w:eastAsia="黑体" w:hAnsi="Times New Roman"/>
                <w:szCs w:val="21"/>
              </w:rPr>
              <w:t xml:space="preserve">; </w:t>
            </w:r>
            <w:r w:rsidRPr="00AB3BEB">
              <w:rPr>
                <w:rFonts w:ascii="Times New Roman" w:eastAsia="黑体" w:hAnsi="Times New Roman"/>
                <w:szCs w:val="21"/>
              </w:rPr>
              <w:t>Polymorphism, melting and heat of fusion</w:t>
            </w:r>
            <w:r>
              <w:rPr>
                <w:rFonts w:ascii="Times New Roman" w:eastAsia="黑体" w:hAnsi="Times New Roman"/>
                <w:szCs w:val="21"/>
              </w:rPr>
              <w:t xml:space="preserve">; </w:t>
            </w:r>
            <w:r w:rsidRPr="00AB3BEB">
              <w:rPr>
                <w:rFonts w:ascii="Times New Roman" w:eastAsia="黑体" w:hAnsi="Times New Roman"/>
                <w:szCs w:val="21"/>
              </w:rPr>
              <w:t>The liquid crystalline state</w:t>
            </w:r>
            <w:r>
              <w:rPr>
                <w:rFonts w:ascii="Times New Roman" w:eastAsia="黑体" w:hAnsi="Times New Roman"/>
                <w:szCs w:val="21"/>
              </w:rPr>
              <w:t xml:space="preserve">; </w:t>
            </w:r>
            <w:r w:rsidRPr="00AB3BEB">
              <w:rPr>
                <w:rFonts w:ascii="Times New Roman" w:eastAsia="黑体" w:hAnsi="Times New Roman"/>
                <w:szCs w:val="21"/>
              </w:rPr>
              <w:t>Structure and the properties</w:t>
            </w:r>
            <w:r>
              <w:rPr>
                <w:rFonts w:ascii="Times New Roman" w:eastAsia="黑体" w:hAnsi="Times New Roman"/>
                <w:szCs w:val="21"/>
              </w:rPr>
              <w:t xml:space="preserve">; </w:t>
            </w:r>
            <w:r w:rsidRPr="00AB3BEB">
              <w:rPr>
                <w:rFonts w:ascii="Times New Roman" w:eastAsia="黑体" w:hAnsi="Times New Roman"/>
                <w:szCs w:val="21"/>
              </w:rPr>
              <w:t>Phase equilibria and the phase rule</w:t>
            </w:r>
          </w:p>
        </w:tc>
        <w:tc>
          <w:tcPr>
            <w:tcW w:w="513" w:type="pct"/>
            <w:vAlign w:val="center"/>
          </w:tcPr>
          <w:p w14:paraId="7BBA89C1"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3E43A6D3"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二</w:t>
            </w:r>
            <w:r w:rsidRPr="00D6030F">
              <w:rPr>
                <w:rFonts w:ascii="宋体" w:eastAsia="宋体" w:hAnsi="宋体" w:hint="eastAsia"/>
                <w:szCs w:val="21"/>
              </w:rPr>
              <w:t>章）</w:t>
            </w:r>
          </w:p>
        </w:tc>
        <w:tc>
          <w:tcPr>
            <w:tcW w:w="303" w:type="pct"/>
            <w:vAlign w:val="center"/>
          </w:tcPr>
          <w:p w14:paraId="4463D447"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7D7B2DD3" w14:textId="77777777" w:rsidTr="00D9057B">
        <w:trPr>
          <w:trHeight w:val="340"/>
          <w:jc w:val="center"/>
        </w:trPr>
        <w:tc>
          <w:tcPr>
            <w:tcW w:w="424" w:type="pct"/>
            <w:vAlign w:val="center"/>
          </w:tcPr>
          <w:p w14:paraId="025487B1" w14:textId="77777777" w:rsidR="007050D8" w:rsidRPr="00D715F7" w:rsidRDefault="007050D8" w:rsidP="007050D8">
            <w:pPr>
              <w:widowControl/>
              <w:spacing w:beforeLines="50" w:before="156" w:afterLines="50" w:after="156"/>
              <w:jc w:val="center"/>
              <w:rPr>
                <w:rFonts w:ascii="宋体" w:eastAsia="宋体" w:hAnsi="宋体"/>
                <w:szCs w:val="21"/>
              </w:rPr>
            </w:pPr>
            <w:r>
              <w:rPr>
                <w:rFonts w:ascii="宋体" w:eastAsia="宋体" w:hAnsi="宋体"/>
                <w:szCs w:val="21"/>
              </w:rPr>
              <w:t>3</w:t>
            </w:r>
          </w:p>
        </w:tc>
        <w:tc>
          <w:tcPr>
            <w:tcW w:w="1197" w:type="pct"/>
            <w:vAlign w:val="center"/>
          </w:tcPr>
          <w:p w14:paraId="7FE6315E"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第三章</w:t>
            </w:r>
            <w:r>
              <w:rPr>
                <w:rFonts w:ascii="宋体" w:eastAsia="宋体" w:hAnsi="宋体" w:hint="eastAsia"/>
              </w:rPr>
              <w:t xml:space="preserve"> </w:t>
            </w:r>
            <w:r w:rsidRPr="006241E5">
              <w:rPr>
                <w:rFonts w:ascii="Times New Roman" w:eastAsia="黑体" w:hAnsi="Times New Roman"/>
                <w:szCs w:val="21"/>
              </w:rPr>
              <w:t>Thermodynamics</w:t>
            </w:r>
          </w:p>
        </w:tc>
        <w:tc>
          <w:tcPr>
            <w:tcW w:w="1879" w:type="pct"/>
            <w:vAlign w:val="center"/>
          </w:tcPr>
          <w:p w14:paraId="3D00D977" w14:textId="77777777" w:rsidR="00FE4608" w:rsidRPr="00FE4608" w:rsidRDefault="00FE4608" w:rsidP="00FE4608">
            <w:pPr>
              <w:snapToGrid w:val="0"/>
              <w:spacing w:line="276" w:lineRule="auto"/>
              <w:jc w:val="center"/>
              <w:rPr>
                <w:rFonts w:ascii="Times New Roman" w:eastAsia="黑体" w:hAnsi="Times New Roman"/>
                <w:szCs w:val="21"/>
              </w:rPr>
            </w:pPr>
            <w:r w:rsidRPr="00FE4608">
              <w:rPr>
                <w:rFonts w:ascii="Times New Roman" w:eastAsia="黑体" w:hAnsi="Times New Roman"/>
                <w:szCs w:val="21"/>
              </w:rPr>
              <w:t>The first law of thermodynamics</w:t>
            </w:r>
          </w:p>
          <w:p w14:paraId="64A36D70" w14:textId="77777777" w:rsidR="007050D8" w:rsidRPr="00FE4608" w:rsidRDefault="00FE4608" w:rsidP="00FE4608">
            <w:pPr>
              <w:snapToGrid w:val="0"/>
              <w:spacing w:line="276" w:lineRule="auto"/>
              <w:jc w:val="left"/>
              <w:rPr>
                <w:rFonts w:ascii="Times New Roman" w:eastAsia="黑体" w:hAnsi="Times New Roman"/>
                <w:szCs w:val="21"/>
              </w:rPr>
            </w:pPr>
            <w:r w:rsidRPr="00FE4608">
              <w:rPr>
                <w:rFonts w:ascii="Times New Roman" w:eastAsia="黑体" w:hAnsi="Times New Roman"/>
                <w:szCs w:val="21"/>
              </w:rPr>
              <w:t>Thermochemistry</w:t>
            </w:r>
            <w:r>
              <w:rPr>
                <w:rFonts w:ascii="Times New Roman" w:eastAsia="黑体" w:hAnsi="Times New Roman" w:hint="eastAsia"/>
                <w:szCs w:val="21"/>
              </w:rPr>
              <w:t>;</w:t>
            </w:r>
            <w:r>
              <w:rPr>
                <w:rFonts w:ascii="Times New Roman" w:eastAsia="黑体" w:hAnsi="Times New Roman"/>
                <w:szCs w:val="21"/>
              </w:rPr>
              <w:t xml:space="preserve"> </w:t>
            </w:r>
            <w:r w:rsidRPr="00FE4608">
              <w:rPr>
                <w:rFonts w:ascii="Times New Roman" w:eastAsia="黑体" w:hAnsi="Times New Roman"/>
                <w:szCs w:val="21"/>
              </w:rPr>
              <w:t>The second law of thermodynamics</w:t>
            </w:r>
            <w:r>
              <w:rPr>
                <w:rFonts w:ascii="Times New Roman" w:eastAsia="黑体" w:hAnsi="Times New Roman"/>
                <w:szCs w:val="21"/>
              </w:rPr>
              <w:t>;</w:t>
            </w:r>
            <w:r w:rsidRPr="00FE4608">
              <w:rPr>
                <w:rFonts w:ascii="Times New Roman" w:eastAsia="黑体" w:hAnsi="Times New Roman"/>
                <w:szCs w:val="21"/>
              </w:rPr>
              <w:t xml:space="preserve"> The third law of thermodynamics</w:t>
            </w:r>
            <w:r>
              <w:rPr>
                <w:rFonts w:ascii="Times New Roman" w:eastAsia="黑体" w:hAnsi="Times New Roman"/>
                <w:szCs w:val="21"/>
              </w:rPr>
              <w:t xml:space="preserve">; </w:t>
            </w:r>
            <w:r w:rsidRPr="00FE4608">
              <w:rPr>
                <w:rFonts w:ascii="Times New Roman" w:eastAsia="黑体" w:hAnsi="Times New Roman"/>
                <w:szCs w:val="21"/>
              </w:rPr>
              <w:t>criteria of equilibrium and spontaneity, fugacity, open system, chemical potential, Clausius-Clapeyron equation, equilibrium constant</w:t>
            </w:r>
          </w:p>
        </w:tc>
        <w:tc>
          <w:tcPr>
            <w:tcW w:w="513" w:type="pct"/>
            <w:vAlign w:val="center"/>
          </w:tcPr>
          <w:p w14:paraId="6CAA5F44"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4</w:t>
            </w:r>
          </w:p>
        </w:tc>
        <w:tc>
          <w:tcPr>
            <w:tcW w:w="684" w:type="pct"/>
          </w:tcPr>
          <w:p w14:paraId="5F159E06" w14:textId="77777777" w:rsidR="007050D8" w:rsidRDefault="007050D8" w:rsidP="007050D8">
            <w:r w:rsidRPr="00D6030F">
              <w:rPr>
                <w:rFonts w:ascii="宋体" w:eastAsia="宋体" w:hAnsi="宋体" w:hint="eastAsia"/>
                <w:szCs w:val="21"/>
              </w:rPr>
              <w:t>教材配套练习（</w:t>
            </w:r>
            <w:r>
              <w:rPr>
                <w:rFonts w:ascii="宋体" w:eastAsia="宋体" w:hAnsi="宋体" w:hint="eastAsia"/>
                <w:szCs w:val="21"/>
              </w:rPr>
              <w:t>第三</w:t>
            </w:r>
            <w:r w:rsidRPr="00D6030F">
              <w:rPr>
                <w:rFonts w:ascii="宋体" w:eastAsia="宋体" w:hAnsi="宋体" w:hint="eastAsia"/>
                <w:szCs w:val="21"/>
              </w:rPr>
              <w:t>章）</w:t>
            </w:r>
          </w:p>
        </w:tc>
        <w:tc>
          <w:tcPr>
            <w:tcW w:w="303" w:type="pct"/>
            <w:vAlign w:val="center"/>
          </w:tcPr>
          <w:p w14:paraId="5B5C42CA"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502FB236" w14:textId="77777777" w:rsidTr="00D9057B">
        <w:trPr>
          <w:trHeight w:val="340"/>
          <w:jc w:val="center"/>
        </w:trPr>
        <w:tc>
          <w:tcPr>
            <w:tcW w:w="424" w:type="pct"/>
            <w:vAlign w:val="center"/>
          </w:tcPr>
          <w:p w14:paraId="7999EDD0" w14:textId="77777777" w:rsidR="007050D8" w:rsidRPr="00D715F7"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1197" w:type="pct"/>
            <w:vAlign w:val="center"/>
          </w:tcPr>
          <w:p w14:paraId="21452FA3"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第四章</w:t>
            </w:r>
            <w:r>
              <w:rPr>
                <w:rFonts w:ascii="宋体" w:eastAsia="宋体" w:hAnsi="宋体" w:hint="eastAsia"/>
              </w:rPr>
              <w:t xml:space="preserve"> </w:t>
            </w:r>
            <w:r w:rsidRPr="006241E5">
              <w:rPr>
                <w:rFonts w:ascii="Times New Roman" w:eastAsia="黑体" w:hAnsi="Times New Roman"/>
                <w:szCs w:val="21"/>
              </w:rPr>
              <w:t>Determination of the physical properties of molecules</w:t>
            </w:r>
          </w:p>
        </w:tc>
        <w:tc>
          <w:tcPr>
            <w:tcW w:w="1879" w:type="pct"/>
            <w:vAlign w:val="center"/>
          </w:tcPr>
          <w:p w14:paraId="7641496B" w14:textId="77777777" w:rsidR="007050D8" w:rsidRPr="003B1674" w:rsidRDefault="003B1674" w:rsidP="00845FDD">
            <w:pPr>
              <w:snapToGrid w:val="0"/>
              <w:spacing w:line="276" w:lineRule="auto"/>
              <w:jc w:val="left"/>
              <w:rPr>
                <w:rFonts w:ascii="Times New Roman" w:eastAsia="黑体" w:hAnsi="Times New Roman"/>
                <w:szCs w:val="21"/>
              </w:rPr>
            </w:pPr>
            <w:r w:rsidRPr="003B1674">
              <w:rPr>
                <w:rFonts w:ascii="Times New Roman" w:eastAsia="黑体" w:hAnsi="Times New Roman"/>
                <w:szCs w:val="21"/>
              </w:rPr>
              <w:t>Molecular structure, energy, and resulting physical properties</w:t>
            </w:r>
            <w:r>
              <w:rPr>
                <w:rFonts w:ascii="Times New Roman" w:eastAsia="黑体" w:hAnsi="Times New Roman"/>
                <w:szCs w:val="21"/>
              </w:rPr>
              <w:t xml:space="preserve">; </w:t>
            </w:r>
            <w:r w:rsidRPr="003B1674">
              <w:rPr>
                <w:rFonts w:ascii="Times New Roman" w:eastAsia="黑体" w:hAnsi="Times New Roman"/>
                <w:szCs w:val="21"/>
              </w:rPr>
              <w:t>Dielectric constant and induced polarization</w:t>
            </w:r>
            <w:r>
              <w:rPr>
                <w:rFonts w:ascii="Times New Roman" w:eastAsia="黑体" w:hAnsi="Times New Roman"/>
                <w:szCs w:val="21"/>
              </w:rPr>
              <w:t xml:space="preserve">; </w:t>
            </w:r>
            <w:r w:rsidRPr="003B1674">
              <w:rPr>
                <w:rFonts w:ascii="Times New Roman" w:eastAsia="黑体" w:hAnsi="Times New Roman"/>
                <w:szCs w:val="21"/>
              </w:rPr>
              <w:t>Permanent dipole moment of polar molecules</w:t>
            </w:r>
            <w:r>
              <w:rPr>
                <w:rFonts w:ascii="Times New Roman" w:eastAsia="黑体" w:hAnsi="Times New Roman"/>
                <w:szCs w:val="21"/>
              </w:rPr>
              <w:t xml:space="preserve">; </w:t>
            </w:r>
            <w:r w:rsidRPr="003B1674">
              <w:rPr>
                <w:rFonts w:ascii="Times New Roman" w:eastAsia="黑体" w:hAnsi="Times New Roman"/>
                <w:szCs w:val="21"/>
              </w:rPr>
              <w:t>Electromagnetic radiation</w:t>
            </w:r>
            <w:r>
              <w:rPr>
                <w:rFonts w:ascii="Times New Roman" w:eastAsia="黑体" w:hAnsi="Times New Roman"/>
                <w:szCs w:val="21"/>
              </w:rPr>
              <w:t xml:space="preserve">; </w:t>
            </w:r>
            <w:r w:rsidRPr="003B1674">
              <w:rPr>
                <w:rFonts w:ascii="Times New Roman" w:eastAsia="黑体" w:hAnsi="Times New Roman"/>
                <w:szCs w:val="21"/>
              </w:rPr>
              <w:t xml:space="preserve">Atomic and molecular spectra </w:t>
            </w:r>
          </w:p>
        </w:tc>
        <w:tc>
          <w:tcPr>
            <w:tcW w:w="513" w:type="pct"/>
            <w:vAlign w:val="center"/>
          </w:tcPr>
          <w:p w14:paraId="41AA7978"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4402C424"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四</w:t>
            </w:r>
            <w:r w:rsidRPr="00D6030F">
              <w:rPr>
                <w:rFonts w:ascii="宋体" w:eastAsia="宋体" w:hAnsi="宋体" w:hint="eastAsia"/>
                <w:szCs w:val="21"/>
              </w:rPr>
              <w:t>章）</w:t>
            </w:r>
          </w:p>
        </w:tc>
        <w:tc>
          <w:tcPr>
            <w:tcW w:w="303" w:type="pct"/>
            <w:vAlign w:val="center"/>
          </w:tcPr>
          <w:p w14:paraId="392B60DC"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0492FCF2" w14:textId="77777777" w:rsidTr="00D9057B">
        <w:trPr>
          <w:trHeight w:val="340"/>
          <w:jc w:val="center"/>
        </w:trPr>
        <w:tc>
          <w:tcPr>
            <w:tcW w:w="424" w:type="pct"/>
            <w:vAlign w:val="center"/>
          </w:tcPr>
          <w:p w14:paraId="50D496BC" w14:textId="77777777" w:rsidR="007050D8" w:rsidRPr="00D715F7"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1197" w:type="pct"/>
            <w:vAlign w:val="center"/>
          </w:tcPr>
          <w:p w14:paraId="06A79154"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第五章</w:t>
            </w:r>
            <w:r>
              <w:rPr>
                <w:rFonts w:ascii="宋体" w:eastAsia="宋体" w:hAnsi="宋体" w:hint="eastAsia"/>
              </w:rPr>
              <w:t xml:space="preserve"> </w:t>
            </w:r>
            <w:r w:rsidRPr="006241E5">
              <w:rPr>
                <w:rFonts w:ascii="Times New Roman" w:eastAsia="黑体" w:hAnsi="Times New Roman"/>
                <w:szCs w:val="21"/>
              </w:rPr>
              <w:t>Nonelectrolytes</w:t>
            </w:r>
          </w:p>
        </w:tc>
        <w:tc>
          <w:tcPr>
            <w:tcW w:w="1879" w:type="pct"/>
            <w:vAlign w:val="center"/>
          </w:tcPr>
          <w:p w14:paraId="657EEDA0" w14:textId="77777777" w:rsidR="007050D8" w:rsidRPr="00AB3BEB" w:rsidRDefault="00FF4B0E" w:rsidP="00FF4B0E">
            <w:pPr>
              <w:snapToGrid w:val="0"/>
              <w:spacing w:line="276" w:lineRule="auto"/>
              <w:jc w:val="left"/>
              <w:rPr>
                <w:rFonts w:ascii="Times New Roman" w:eastAsia="黑体" w:hAnsi="Times New Roman"/>
                <w:szCs w:val="21"/>
              </w:rPr>
            </w:pPr>
            <w:r w:rsidRPr="00FF4B0E">
              <w:rPr>
                <w:rFonts w:ascii="Times New Roman" w:eastAsia="黑体" w:hAnsi="Times New Roman"/>
                <w:szCs w:val="21"/>
              </w:rPr>
              <w:t>Physical properties of substances and solutions</w:t>
            </w:r>
            <w:r>
              <w:rPr>
                <w:rFonts w:ascii="Times New Roman" w:eastAsia="黑体" w:hAnsi="Times New Roman"/>
                <w:szCs w:val="21"/>
              </w:rPr>
              <w:t xml:space="preserve">; </w:t>
            </w:r>
            <w:r w:rsidRPr="00FF4B0E">
              <w:rPr>
                <w:rFonts w:ascii="Times New Roman" w:eastAsia="黑体" w:hAnsi="Times New Roman"/>
                <w:szCs w:val="21"/>
              </w:rPr>
              <w:t>Ideal and real solutions</w:t>
            </w:r>
            <w:r>
              <w:rPr>
                <w:rFonts w:ascii="Times New Roman" w:eastAsia="黑体" w:hAnsi="Times New Roman"/>
                <w:szCs w:val="21"/>
              </w:rPr>
              <w:t>,</w:t>
            </w:r>
            <w:r w:rsidRPr="00FF4B0E">
              <w:rPr>
                <w:rFonts w:ascii="Times New Roman" w:eastAsia="黑体" w:hAnsi="Times New Roman"/>
                <w:szCs w:val="21"/>
              </w:rPr>
              <w:t xml:space="preserve"> escaping tendency, Raoult’s l</w:t>
            </w:r>
            <w:r>
              <w:rPr>
                <w:rFonts w:ascii="Times New Roman" w:eastAsia="黑体" w:hAnsi="Times New Roman"/>
                <w:szCs w:val="21"/>
              </w:rPr>
              <w:t xml:space="preserve">aw, real solutions, Henry’s law; </w:t>
            </w:r>
            <w:r w:rsidRPr="00FF4B0E">
              <w:rPr>
                <w:rFonts w:ascii="Times New Roman" w:eastAsia="黑体" w:hAnsi="Times New Roman"/>
                <w:szCs w:val="21"/>
              </w:rPr>
              <w:t>Colligative properties</w:t>
            </w:r>
            <w:r>
              <w:rPr>
                <w:rFonts w:ascii="Times New Roman" w:eastAsia="黑体" w:hAnsi="Times New Roman"/>
                <w:szCs w:val="21"/>
              </w:rPr>
              <w:t xml:space="preserve">: </w:t>
            </w:r>
            <w:r w:rsidRPr="00FF4B0E">
              <w:rPr>
                <w:rFonts w:ascii="Times New Roman" w:eastAsia="黑体" w:hAnsi="Times New Roman"/>
                <w:szCs w:val="21"/>
              </w:rPr>
              <w:t>Lowering of the vapor pressure, elevation of the boiling point, depression of the f</w:t>
            </w:r>
            <w:r>
              <w:rPr>
                <w:rFonts w:ascii="Times New Roman" w:eastAsia="黑体" w:hAnsi="Times New Roman"/>
                <w:szCs w:val="21"/>
              </w:rPr>
              <w:t>reezing point, osmotic pressure</w:t>
            </w:r>
          </w:p>
        </w:tc>
        <w:tc>
          <w:tcPr>
            <w:tcW w:w="513" w:type="pct"/>
            <w:vAlign w:val="center"/>
          </w:tcPr>
          <w:p w14:paraId="516EF01C"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27FE4BF9"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五</w:t>
            </w:r>
            <w:r w:rsidRPr="00D6030F">
              <w:rPr>
                <w:rFonts w:ascii="宋体" w:eastAsia="宋体" w:hAnsi="宋体" w:hint="eastAsia"/>
                <w:szCs w:val="21"/>
              </w:rPr>
              <w:t>章）</w:t>
            </w:r>
          </w:p>
        </w:tc>
        <w:tc>
          <w:tcPr>
            <w:tcW w:w="303" w:type="pct"/>
            <w:vAlign w:val="center"/>
          </w:tcPr>
          <w:p w14:paraId="61B55537"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40258B67" w14:textId="77777777" w:rsidTr="00D9057B">
        <w:trPr>
          <w:trHeight w:val="340"/>
          <w:jc w:val="center"/>
        </w:trPr>
        <w:tc>
          <w:tcPr>
            <w:tcW w:w="424" w:type="pct"/>
            <w:vAlign w:val="center"/>
          </w:tcPr>
          <w:p w14:paraId="15FE7ADA" w14:textId="77777777" w:rsidR="007050D8" w:rsidRPr="00D715F7" w:rsidRDefault="007050D8" w:rsidP="007050D8">
            <w:pPr>
              <w:widowControl/>
              <w:spacing w:beforeLines="50" w:before="156" w:afterLines="50" w:after="156"/>
              <w:jc w:val="center"/>
              <w:rPr>
                <w:rFonts w:ascii="宋体" w:eastAsia="宋体" w:hAnsi="宋体"/>
                <w:szCs w:val="21"/>
              </w:rPr>
            </w:pPr>
            <w:r>
              <w:rPr>
                <w:rFonts w:ascii="宋体" w:eastAsia="宋体" w:hAnsi="宋体"/>
                <w:szCs w:val="21"/>
              </w:rPr>
              <w:t>6</w:t>
            </w:r>
          </w:p>
        </w:tc>
        <w:tc>
          <w:tcPr>
            <w:tcW w:w="1197" w:type="pct"/>
            <w:vAlign w:val="center"/>
          </w:tcPr>
          <w:p w14:paraId="5EBBB3BE"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第六章</w:t>
            </w:r>
            <w:r>
              <w:rPr>
                <w:rFonts w:ascii="宋体" w:eastAsia="宋体" w:hAnsi="宋体" w:hint="eastAsia"/>
              </w:rPr>
              <w:t xml:space="preserve"> </w:t>
            </w:r>
            <w:r w:rsidRPr="006241E5">
              <w:rPr>
                <w:rFonts w:ascii="Times New Roman" w:eastAsia="黑体" w:hAnsi="Times New Roman"/>
                <w:szCs w:val="21"/>
              </w:rPr>
              <w:t>Electrolyte solutions</w:t>
            </w:r>
          </w:p>
        </w:tc>
        <w:tc>
          <w:tcPr>
            <w:tcW w:w="1879" w:type="pct"/>
            <w:vAlign w:val="center"/>
          </w:tcPr>
          <w:p w14:paraId="61EB62DA" w14:textId="77777777" w:rsidR="007050D8" w:rsidRPr="00CC5DCC" w:rsidRDefault="00CC5DCC" w:rsidP="00FA6350">
            <w:pPr>
              <w:snapToGrid w:val="0"/>
              <w:spacing w:line="276" w:lineRule="auto"/>
              <w:jc w:val="left"/>
              <w:rPr>
                <w:rFonts w:ascii="Times New Roman" w:eastAsia="黑体" w:hAnsi="Times New Roman"/>
                <w:szCs w:val="21"/>
              </w:rPr>
            </w:pPr>
            <w:r w:rsidRPr="00CC5DCC">
              <w:rPr>
                <w:rFonts w:ascii="Times New Roman" w:eastAsia="黑体" w:hAnsi="Times New Roman"/>
                <w:szCs w:val="21"/>
              </w:rPr>
              <w:t>Properties of solutions of electrolytes</w:t>
            </w:r>
            <w:r>
              <w:rPr>
                <w:rFonts w:ascii="Times New Roman" w:eastAsia="黑体" w:hAnsi="Times New Roman"/>
                <w:szCs w:val="21"/>
              </w:rPr>
              <w:t xml:space="preserve">; </w:t>
            </w:r>
            <w:r w:rsidRPr="00CC5DCC">
              <w:rPr>
                <w:rFonts w:ascii="Times New Roman" w:eastAsia="黑体" w:hAnsi="Times New Roman"/>
                <w:szCs w:val="21"/>
              </w:rPr>
              <w:t>Theory of electrolytic dissociation</w:t>
            </w:r>
            <w:r w:rsidR="00FA6350">
              <w:rPr>
                <w:rFonts w:ascii="Times New Roman" w:eastAsia="黑体" w:hAnsi="Times New Roman"/>
                <w:szCs w:val="21"/>
              </w:rPr>
              <w:t xml:space="preserve">; </w:t>
            </w:r>
            <w:r w:rsidRPr="00CC5DCC">
              <w:rPr>
                <w:rFonts w:ascii="Times New Roman" w:eastAsia="黑体" w:hAnsi="Times New Roman"/>
                <w:szCs w:val="21"/>
              </w:rPr>
              <w:t>Drug and ionization, degree of dissociation</w:t>
            </w:r>
            <w:r>
              <w:rPr>
                <w:rFonts w:ascii="Times New Roman" w:eastAsia="黑体" w:hAnsi="Times New Roman"/>
                <w:szCs w:val="21"/>
              </w:rPr>
              <w:t xml:space="preserve">; </w:t>
            </w:r>
            <w:r w:rsidRPr="00CC5DCC">
              <w:rPr>
                <w:rFonts w:ascii="Times New Roman" w:eastAsia="黑体" w:hAnsi="Times New Roman"/>
                <w:szCs w:val="21"/>
              </w:rPr>
              <w:t>Theory of strong electrolytes</w:t>
            </w:r>
            <w:r>
              <w:rPr>
                <w:rFonts w:ascii="Times New Roman" w:eastAsia="黑体" w:hAnsi="Times New Roman"/>
                <w:szCs w:val="21"/>
              </w:rPr>
              <w:t xml:space="preserve">; </w:t>
            </w:r>
            <w:r w:rsidRPr="00CC5DCC">
              <w:rPr>
                <w:rFonts w:ascii="Times New Roman" w:eastAsia="黑体" w:hAnsi="Times New Roman"/>
                <w:szCs w:val="21"/>
              </w:rPr>
              <w:t xml:space="preserve">Coefficients for expressing colligative properties </w:t>
            </w:r>
          </w:p>
        </w:tc>
        <w:tc>
          <w:tcPr>
            <w:tcW w:w="513" w:type="pct"/>
            <w:vAlign w:val="center"/>
          </w:tcPr>
          <w:p w14:paraId="1E3C3571"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06DAE747"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六</w:t>
            </w:r>
            <w:r w:rsidRPr="00D6030F">
              <w:rPr>
                <w:rFonts w:ascii="宋体" w:eastAsia="宋体" w:hAnsi="宋体" w:hint="eastAsia"/>
                <w:szCs w:val="21"/>
              </w:rPr>
              <w:t>章）</w:t>
            </w:r>
          </w:p>
        </w:tc>
        <w:tc>
          <w:tcPr>
            <w:tcW w:w="303" w:type="pct"/>
            <w:vAlign w:val="center"/>
          </w:tcPr>
          <w:p w14:paraId="16E73D40"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03FFC3F1" w14:textId="77777777" w:rsidTr="00D9057B">
        <w:trPr>
          <w:trHeight w:val="340"/>
          <w:jc w:val="center"/>
        </w:trPr>
        <w:tc>
          <w:tcPr>
            <w:tcW w:w="424" w:type="pct"/>
            <w:vAlign w:val="center"/>
          </w:tcPr>
          <w:p w14:paraId="7B61CF5F"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7</w:t>
            </w:r>
          </w:p>
        </w:tc>
        <w:tc>
          <w:tcPr>
            <w:tcW w:w="1197" w:type="pct"/>
            <w:vAlign w:val="center"/>
          </w:tcPr>
          <w:p w14:paraId="725D715C"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 xml:space="preserve">第七章 </w:t>
            </w:r>
            <w:r w:rsidRPr="006241E5">
              <w:rPr>
                <w:rFonts w:ascii="Times New Roman" w:eastAsia="黑体" w:hAnsi="Times New Roman"/>
                <w:szCs w:val="21"/>
              </w:rPr>
              <w:t>Ionic equilibria</w:t>
            </w:r>
          </w:p>
        </w:tc>
        <w:tc>
          <w:tcPr>
            <w:tcW w:w="1879" w:type="pct"/>
            <w:vAlign w:val="center"/>
          </w:tcPr>
          <w:p w14:paraId="05D2CE63" w14:textId="77777777" w:rsidR="007050D8" w:rsidRPr="00AB3BEB" w:rsidRDefault="005C09AD" w:rsidP="005C09AD">
            <w:pPr>
              <w:snapToGrid w:val="0"/>
              <w:spacing w:line="276" w:lineRule="auto"/>
              <w:jc w:val="left"/>
              <w:rPr>
                <w:rFonts w:ascii="Times New Roman" w:eastAsia="黑体" w:hAnsi="Times New Roman"/>
                <w:szCs w:val="21"/>
              </w:rPr>
            </w:pPr>
            <w:r w:rsidRPr="005C09AD">
              <w:rPr>
                <w:rFonts w:ascii="Times New Roman" w:eastAsia="黑体" w:hAnsi="Times New Roman"/>
                <w:szCs w:val="21"/>
              </w:rPr>
              <w:t>Broensted-Lowry theory and Lewis electronic theory</w:t>
            </w:r>
            <w:r>
              <w:rPr>
                <w:rFonts w:ascii="Times New Roman" w:eastAsia="黑体" w:hAnsi="Times New Roman"/>
                <w:szCs w:val="21"/>
              </w:rPr>
              <w:t xml:space="preserve">; </w:t>
            </w:r>
            <w:r w:rsidRPr="005C09AD">
              <w:rPr>
                <w:rFonts w:ascii="Times New Roman" w:eastAsia="黑体" w:hAnsi="Times New Roman"/>
                <w:szCs w:val="21"/>
              </w:rPr>
              <w:t>Acid-base equilibria</w:t>
            </w:r>
            <w:r>
              <w:rPr>
                <w:rFonts w:ascii="Times New Roman" w:eastAsia="黑体" w:hAnsi="Times New Roman"/>
                <w:szCs w:val="21"/>
              </w:rPr>
              <w:t xml:space="preserve">; </w:t>
            </w:r>
            <w:r w:rsidRPr="005C09AD">
              <w:rPr>
                <w:rFonts w:ascii="Times New Roman" w:eastAsia="黑体" w:hAnsi="Times New Roman"/>
                <w:szCs w:val="21"/>
              </w:rPr>
              <w:t>Species concentration as a function of pH</w:t>
            </w:r>
            <w:r>
              <w:rPr>
                <w:rFonts w:ascii="Times New Roman" w:eastAsia="黑体" w:hAnsi="Times New Roman"/>
                <w:szCs w:val="21"/>
              </w:rPr>
              <w:t xml:space="preserve">; </w:t>
            </w:r>
            <w:r w:rsidRPr="005C09AD">
              <w:rPr>
                <w:rFonts w:ascii="Times New Roman" w:eastAsia="黑体" w:hAnsi="Times New Roman"/>
                <w:szCs w:val="21"/>
              </w:rPr>
              <w:t>Calculation of pH</w:t>
            </w:r>
            <w:r>
              <w:rPr>
                <w:rFonts w:ascii="Times New Roman" w:eastAsia="黑体" w:hAnsi="Times New Roman"/>
                <w:szCs w:val="21"/>
              </w:rPr>
              <w:t xml:space="preserve">; </w:t>
            </w:r>
            <w:r w:rsidRPr="005C09AD">
              <w:rPr>
                <w:rFonts w:ascii="Times New Roman" w:eastAsia="黑体" w:hAnsi="Times New Roman"/>
                <w:szCs w:val="21"/>
              </w:rPr>
              <w:t>Proton balance equations</w:t>
            </w:r>
            <w:r>
              <w:rPr>
                <w:rFonts w:ascii="Times New Roman" w:eastAsia="黑体" w:hAnsi="Times New Roman"/>
                <w:szCs w:val="21"/>
              </w:rPr>
              <w:t xml:space="preserve">; </w:t>
            </w:r>
            <w:r w:rsidRPr="005C09AD">
              <w:rPr>
                <w:rFonts w:ascii="Times New Roman" w:eastAsia="黑体" w:hAnsi="Times New Roman"/>
                <w:szCs w:val="21"/>
              </w:rPr>
              <w:t>Acidity constants</w:t>
            </w:r>
            <w:r>
              <w:rPr>
                <w:rFonts w:ascii="Times New Roman" w:eastAsia="黑体" w:hAnsi="Times New Roman"/>
                <w:szCs w:val="21"/>
              </w:rPr>
              <w:t xml:space="preserve">; </w:t>
            </w:r>
            <w:r w:rsidRPr="005C09AD">
              <w:rPr>
                <w:rFonts w:ascii="Times New Roman" w:eastAsia="黑体" w:hAnsi="Times New Roman"/>
                <w:szCs w:val="21"/>
              </w:rPr>
              <w:t>Effect of ionic strength</w:t>
            </w:r>
          </w:p>
        </w:tc>
        <w:tc>
          <w:tcPr>
            <w:tcW w:w="513" w:type="pct"/>
            <w:vAlign w:val="center"/>
          </w:tcPr>
          <w:p w14:paraId="0344581A"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6FF49065"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七</w:t>
            </w:r>
            <w:r w:rsidRPr="00D6030F">
              <w:rPr>
                <w:rFonts w:ascii="宋体" w:eastAsia="宋体" w:hAnsi="宋体" w:hint="eastAsia"/>
                <w:szCs w:val="21"/>
              </w:rPr>
              <w:t>章）</w:t>
            </w:r>
          </w:p>
        </w:tc>
        <w:tc>
          <w:tcPr>
            <w:tcW w:w="303" w:type="pct"/>
            <w:vAlign w:val="center"/>
          </w:tcPr>
          <w:p w14:paraId="14546051"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11F57846" w14:textId="77777777" w:rsidTr="00D9057B">
        <w:trPr>
          <w:trHeight w:val="340"/>
          <w:jc w:val="center"/>
        </w:trPr>
        <w:tc>
          <w:tcPr>
            <w:tcW w:w="424" w:type="pct"/>
            <w:vAlign w:val="center"/>
          </w:tcPr>
          <w:p w14:paraId="060CB717"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1197" w:type="pct"/>
            <w:vAlign w:val="center"/>
          </w:tcPr>
          <w:p w14:paraId="30D8AC39"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第八</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Buffered and isotonic solutions</w:t>
            </w:r>
          </w:p>
        </w:tc>
        <w:tc>
          <w:tcPr>
            <w:tcW w:w="1879" w:type="pct"/>
            <w:vAlign w:val="center"/>
          </w:tcPr>
          <w:p w14:paraId="0353C966" w14:textId="77777777" w:rsidR="007050D8" w:rsidRPr="00A35308" w:rsidRDefault="00A35308" w:rsidP="00A35308">
            <w:pPr>
              <w:snapToGrid w:val="0"/>
              <w:spacing w:line="276" w:lineRule="auto"/>
              <w:jc w:val="left"/>
              <w:rPr>
                <w:rFonts w:ascii="Times New Roman" w:eastAsia="黑体" w:hAnsi="Times New Roman"/>
                <w:szCs w:val="21"/>
              </w:rPr>
            </w:pPr>
            <w:r w:rsidRPr="00A35308">
              <w:rPr>
                <w:rFonts w:ascii="Times New Roman" w:eastAsia="黑体" w:hAnsi="Times New Roman"/>
                <w:szCs w:val="21"/>
              </w:rPr>
              <w:t>The buffer equation</w:t>
            </w:r>
            <w:r>
              <w:rPr>
                <w:rFonts w:ascii="Times New Roman" w:eastAsia="黑体" w:hAnsi="Times New Roman"/>
                <w:szCs w:val="21"/>
              </w:rPr>
              <w:t xml:space="preserve">; </w:t>
            </w:r>
            <w:r w:rsidRPr="00A35308">
              <w:rPr>
                <w:rFonts w:ascii="Times New Roman" w:eastAsia="黑体" w:hAnsi="Times New Roman"/>
                <w:szCs w:val="21"/>
              </w:rPr>
              <w:t>Buffer capacity</w:t>
            </w:r>
            <w:r>
              <w:rPr>
                <w:rFonts w:ascii="Times New Roman" w:eastAsia="黑体" w:hAnsi="Times New Roman"/>
                <w:szCs w:val="21"/>
              </w:rPr>
              <w:t xml:space="preserve">; </w:t>
            </w:r>
            <w:r w:rsidRPr="00A35308">
              <w:rPr>
                <w:rFonts w:ascii="Times New Roman" w:eastAsia="黑体" w:hAnsi="Times New Roman"/>
                <w:szCs w:val="21"/>
              </w:rPr>
              <w:t>Buffers in pharmaceutical and biological systems</w:t>
            </w:r>
            <w:r>
              <w:rPr>
                <w:rFonts w:ascii="Times New Roman" w:eastAsia="黑体" w:hAnsi="Times New Roman"/>
                <w:szCs w:val="21"/>
              </w:rPr>
              <w:t xml:space="preserve">; </w:t>
            </w:r>
            <w:r w:rsidRPr="00A35308">
              <w:rPr>
                <w:rFonts w:ascii="Times New Roman" w:eastAsia="黑体" w:hAnsi="Times New Roman"/>
                <w:szCs w:val="21"/>
              </w:rPr>
              <w:tab/>
              <w:t>Buffered isotonic solutions</w:t>
            </w:r>
            <w:r>
              <w:rPr>
                <w:rFonts w:ascii="Times New Roman" w:eastAsia="黑体" w:hAnsi="Times New Roman"/>
                <w:szCs w:val="21"/>
              </w:rPr>
              <w:t xml:space="preserve">; </w:t>
            </w:r>
            <w:r w:rsidRPr="00A35308">
              <w:rPr>
                <w:rFonts w:ascii="Times New Roman" w:eastAsia="黑体" w:hAnsi="Times New Roman"/>
                <w:szCs w:val="21"/>
              </w:rPr>
              <w:t>Methods of adjusting tonicity and pH</w:t>
            </w:r>
          </w:p>
        </w:tc>
        <w:tc>
          <w:tcPr>
            <w:tcW w:w="513" w:type="pct"/>
            <w:vAlign w:val="center"/>
          </w:tcPr>
          <w:p w14:paraId="4061F47E"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08ED6696"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八</w:t>
            </w:r>
            <w:r w:rsidRPr="00D6030F">
              <w:rPr>
                <w:rFonts w:ascii="宋体" w:eastAsia="宋体" w:hAnsi="宋体" w:hint="eastAsia"/>
                <w:szCs w:val="21"/>
              </w:rPr>
              <w:t>章）</w:t>
            </w:r>
          </w:p>
        </w:tc>
        <w:tc>
          <w:tcPr>
            <w:tcW w:w="303" w:type="pct"/>
            <w:vAlign w:val="center"/>
          </w:tcPr>
          <w:p w14:paraId="168546AF"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7F8B187B" w14:textId="77777777" w:rsidTr="00D9057B">
        <w:trPr>
          <w:trHeight w:val="340"/>
          <w:jc w:val="center"/>
        </w:trPr>
        <w:tc>
          <w:tcPr>
            <w:tcW w:w="424" w:type="pct"/>
            <w:vAlign w:val="center"/>
          </w:tcPr>
          <w:p w14:paraId="1113E0F6"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197" w:type="pct"/>
            <w:vAlign w:val="center"/>
          </w:tcPr>
          <w:p w14:paraId="42A9F471"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第九</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Solubility and distribution</w:t>
            </w:r>
          </w:p>
        </w:tc>
        <w:tc>
          <w:tcPr>
            <w:tcW w:w="1879" w:type="pct"/>
            <w:vAlign w:val="center"/>
          </w:tcPr>
          <w:p w14:paraId="0D1359F0" w14:textId="77777777" w:rsidR="007050D8" w:rsidRPr="005E036A" w:rsidRDefault="005E036A" w:rsidP="005E036A">
            <w:pPr>
              <w:snapToGrid w:val="0"/>
              <w:spacing w:line="276" w:lineRule="auto"/>
              <w:jc w:val="left"/>
              <w:rPr>
                <w:rFonts w:ascii="Times New Roman" w:eastAsia="黑体" w:hAnsi="Times New Roman"/>
                <w:szCs w:val="21"/>
              </w:rPr>
            </w:pPr>
            <w:r w:rsidRPr="005E036A">
              <w:rPr>
                <w:rFonts w:ascii="Times New Roman" w:eastAsia="黑体" w:hAnsi="Times New Roman"/>
                <w:szCs w:val="21"/>
              </w:rPr>
              <w:t>Solvent-solute interactions</w:t>
            </w:r>
            <w:r>
              <w:rPr>
                <w:rFonts w:ascii="Times New Roman" w:eastAsia="黑体" w:hAnsi="Times New Roman"/>
                <w:szCs w:val="21"/>
              </w:rPr>
              <w:t xml:space="preserve">; </w:t>
            </w:r>
            <w:r w:rsidRPr="005E036A">
              <w:rPr>
                <w:rFonts w:ascii="Times New Roman" w:eastAsia="黑体" w:hAnsi="Times New Roman"/>
                <w:szCs w:val="21"/>
              </w:rPr>
              <w:t>Solubility of liquids in liquids</w:t>
            </w:r>
            <w:r>
              <w:rPr>
                <w:rFonts w:ascii="Times New Roman" w:eastAsia="黑体" w:hAnsi="Times New Roman"/>
                <w:szCs w:val="21"/>
              </w:rPr>
              <w:t xml:space="preserve">; </w:t>
            </w:r>
            <w:r w:rsidRPr="005E036A">
              <w:rPr>
                <w:rFonts w:ascii="Times New Roman" w:eastAsia="黑体" w:hAnsi="Times New Roman"/>
                <w:szCs w:val="21"/>
              </w:rPr>
              <w:t>Solubility of solids in liquids</w:t>
            </w:r>
            <w:r>
              <w:rPr>
                <w:rFonts w:ascii="Times New Roman" w:eastAsia="黑体" w:hAnsi="Times New Roman"/>
                <w:szCs w:val="21"/>
              </w:rPr>
              <w:t xml:space="preserve">; </w:t>
            </w:r>
            <w:r w:rsidRPr="005E036A">
              <w:rPr>
                <w:rFonts w:ascii="Times New Roman" w:eastAsia="黑体" w:hAnsi="Times New Roman"/>
                <w:szCs w:val="21"/>
              </w:rPr>
              <w:t>Determining thermodynamic and “kinetic” solubility</w:t>
            </w:r>
            <w:r>
              <w:rPr>
                <w:rFonts w:ascii="Times New Roman" w:eastAsia="黑体" w:hAnsi="Times New Roman"/>
                <w:szCs w:val="21"/>
              </w:rPr>
              <w:t xml:space="preserve">; </w:t>
            </w:r>
            <w:r w:rsidRPr="005E036A">
              <w:rPr>
                <w:rFonts w:ascii="Times New Roman" w:eastAsia="黑体" w:hAnsi="Times New Roman"/>
                <w:szCs w:val="21"/>
              </w:rPr>
              <w:t>Distribution of solutions between immiscible solvents</w:t>
            </w:r>
          </w:p>
        </w:tc>
        <w:tc>
          <w:tcPr>
            <w:tcW w:w="513" w:type="pct"/>
            <w:vAlign w:val="center"/>
          </w:tcPr>
          <w:p w14:paraId="3A6DF938"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27FEB98E"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九</w:t>
            </w:r>
            <w:r w:rsidRPr="00D6030F">
              <w:rPr>
                <w:rFonts w:ascii="宋体" w:eastAsia="宋体" w:hAnsi="宋体" w:hint="eastAsia"/>
                <w:szCs w:val="21"/>
              </w:rPr>
              <w:t>章）</w:t>
            </w:r>
          </w:p>
        </w:tc>
        <w:tc>
          <w:tcPr>
            <w:tcW w:w="303" w:type="pct"/>
            <w:vAlign w:val="center"/>
          </w:tcPr>
          <w:p w14:paraId="722138C0"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23AF6241" w14:textId="77777777" w:rsidTr="00D9057B">
        <w:trPr>
          <w:trHeight w:val="340"/>
          <w:jc w:val="center"/>
        </w:trPr>
        <w:tc>
          <w:tcPr>
            <w:tcW w:w="424" w:type="pct"/>
            <w:vAlign w:val="center"/>
          </w:tcPr>
          <w:p w14:paraId="163714E8"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0</w:t>
            </w:r>
          </w:p>
        </w:tc>
        <w:tc>
          <w:tcPr>
            <w:tcW w:w="1197" w:type="pct"/>
            <w:vAlign w:val="center"/>
          </w:tcPr>
          <w:p w14:paraId="5A29C340"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Complexation and protein binding</w:t>
            </w:r>
          </w:p>
        </w:tc>
        <w:tc>
          <w:tcPr>
            <w:tcW w:w="1879" w:type="pct"/>
            <w:vAlign w:val="center"/>
          </w:tcPr>
          <w:p w14:paraId="0F344638" w14:textId="77777777" w:rsidR="007050D8" w:rsidRPr="00AC0663" w:rsidRDefault="00AC0663" w:rsidP="007F4295">
            <w:pPr>
              <w:snapToGrid w:val="0"/>
              <w:spacing w:line="276" w:lineRule="auto"/>
              <w:jc w:val="left"/>
              <w:rPr>
                <w:rFonts w:ascii="Times New Roman" w:eastAsia="黑体" w:hAnsi="Times New Roman"/>
                <w:szCs w:val="21"/>
              </w:rPr>
            </w:pPr>
            <w:r w:rsidRPr="00AC0663">
              <w:rPr>
                <w:rFonts w:ascii="Times New Roman" w:eastAsia="黑体" w:hAnsi="Times New Roman"/>
                <w:szCs w:val="21"/>
              </w:rPr>
              <w:t>Metal complexes</w:t>
            </w:r>
            <w:r>
              <w:rPr>
                <w:rFonts w:ascii="Times New Roman" w:eastAsia="黑体" w:hAnsi="Times New Roman"/>
                <w:szCs w:val="21"/>
              </w:rPr>
              <w:t xml:space="preserve">: </w:t>
            </w:r>
            <w:r w:rsidRPr="00AC0663">
              <w:rPr>
                <w:rFonts w:ascii="Times New Roman" w:eastAsia="黑体" w:hAnsi="Times New Roman"/>
                <w:szCs w:val="21"/>
              </w:rPr>
              <w:t>Metal ions and ligands, chelates</w:t>
            </w:r>
            <w:r>
              <w:rPr>
                <w:rFonts w:ascii="Times New Roman" w:eastAsia="黑体" w:hAnsi="Times New Roman"/>
                <w:szCs w:val="21"/>
              </w:rPr>
              <w:t xml:space="preserve">; </w:t>
            </w:r>
            <w:r w:rsidRPr="00AC0663">
              <w:rPr>
                <w:rFonts w:ascii="Times New Roman" w:eastAsia="黑体" w:hAnsi="Times New Roman"/>
                <w:szCs w:val="21"/>
              </w:rPr>
              <w:t>Organic molecular complexes</w:t>
            </w:r>
            <w:r>
              <w:rPr>
                <w:rFonts w:ascii="Times New Roman" w:eastAsia="黑体" w:hAnsi="Times New Roman"/>
                <w:szCs w:val="21"/>
              </w:rPr>
              <w:t xml:space="preserve">: </w:t>
            </w:r>
            <w:r w:rsidRPr="00AC0663">
              <w:rPr>
                <w:rFonts w:ascii="Times New Roman" w:eastAsia="黑体" w:hAnsi="Times New Roman"/>
                <w:szCs w:val="21"/>
              </w:rPr>
              <w:t>Drug complexes, polymer complexes</w:t>
            </w:r>
            <w:r>
              <w:rPr>
                <w:rFonts w:ascii="Times New Roman" w:eastAsia="黑体" w:hAnsi="Times New Roman"/>
                <w:szCs w:val="21"/>
              </w:rPr>
              <w:t xml:space="preserve">; </w:t>
            </w:r>
            <w:r w:rsidRPr="00AC0663">
              <w:rPr>
                <w:rFonts w:ascii="Times New Roman" w:eastAsia="黑体" w:hAnsi="Times New Roman"/>
                <w:szCs w:val="21"/>
              </w:rPr>
              <w:t>Inclusion compounds</w:t>
            </w:r>
            <w:r>
              <w:rPr>
                <w:rFonts w:ascii="Times New Roman" w:eastAsia="黑体" w:hAnsi="Times New Roman"/>
                <w:szCs w:val="21"/>
              </w:rPr>
              <w:t xml:space="preserve">; </w:t>
            </w:r>
            <w:r w:rsidRPr="00AC0663">
              <w:rPr>
                <w:rFonts w:ascii="Times New Roman" w:eastAsia="黑体" w:hAnsi="Times New Roman"/>
                <w:szCs w:val="21"/>
              </w:rPr>
              <w:t>Methods of analysis</w:t>
            </w:r>
            <w:r>
              <w:rPr>
                <w:rFonts w:ascii="Times New Roman" w:eastAsia="黑体" w:hAnsi="Times New Roman"/>
                <w:szCs w:val="21"/>
              </w:rPr>
              <w:t xml:space="preserve">; </w:t>
            </w:r>
            <w:r w:rsidRPr="00AC0663">
              <w:rPr>
                <w:rFonts w:ascii="Times New Roman" w:eastAsia="黑体" w:hAnsi="Times New Roman"/>
                <w:szCs w:val="21"/>
              </w:rPr>
              <w:t>Protein binding</w:t>
            </w:r>
            <w:r>
              <w:rPr>
                <w:rFonts w:ascii="Times New Roman" w:eastAsia="黑体" w:hAnsi="Times New Roman"/>
                <w:szCs w:val="21"/>
              </w:rPr>
              <w:t xml:space="preserve">: </w:t>
            </w:r>
            <w:r w:rsidRPr="00AC0663">
              <w:rPr>
                <w:rFonts w:ascii="Times New Roman" w:eastAsia="黑体" w:hAnsi="Times New Roman"/>
                <w:szCs w:val="21"/>
              </w:rPr>
              <w:t>Binding equilibria, equilibrium dialysis and ultrafiltration</w:t>
            </w:r>
          </w:p>
        </w:tc>
        <w:tc>
          <w:tcPr>
            <w:tcW w:w="513" w:type="pct"/>
            <w:vAlign w:val="center"/>
          </w:tcPr>
          <w:p w14:paraId="63768F42"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4</w:t>
            </w:r>
          </w:p>
        </w:tc>
        <w:tc>
          <w:tcPr>
            <w:tcW w:w="684" w:type="pct"/>
          </w:tcPr>
          <w:p w14:paraId="5662CAAA"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w:t>
            </w:r>
            <w:r w:rsidRPr="00D6030F">
              <w:rPr>
                <w:rFonts w:ascii="宋体" w:eastAsia="宋体" w:hAnsi="宋体" w:hint="eastAsia"/>
                <w:szCs w:val="21"/>
              </w:rPr>
              <w:t>章）</w:t>
            </w:r>
          </w:p>
        </w:tc>
        <w:tc>
          <w:tcPr>
            <w:tcW w:w="303" w:type="pct"/>
            <w:vAlign w:val="center"/>
          </w:tcPr>
          <w:p w14:paraId="2705C6FB"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073C52BF" w14:textId="77777777" w:rsidTr="00D9057B">
        <w:trPr>
          <w:trHeight w:val="340"/>
          <w:jc w:val="center"/>
        </w:trPr>
        <w:tc>
          <w:tcPr>
            <w:tcW w:w="424" w:type="pct"/>
            <w:vAlign w:val="center"/>
          </w:tcPr>
          <w:p w14:paraId="1A590DA4"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p>
        </w:tc>
        <w:tc>
          <w:tcPr>
            <w:tcW w:w="1197" w:type="pct"/>
            <w:vAlign w:val="center"/>
          </w:tcPr>
          <w:p w14:paraId="656CFEA1"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 xml:space="preserve">第十一章 </w:t>
            </w:r>
            <w:r w:rsidRPr="006241E5">
              <w:rPr>
                <w:rFonts w:ascii="Times New Roman" w:eastAsia="黑体" w:hAnsi="Times New Roman"/>
                <w:szCs w:val="21"/>
              </w:rPr>
              <w:t>Diffusion</w:t>
            </w:r>
          </w:p>
        </w:tc>
        <w:tc>
          <w:tcPr>
            <w:tcW w:w="1879" w:type="pct"/>
            <w:vAlign w:val="center"/>
          </w:tcPr>
          <w:p w14:paraId="21714D38" w14:textId="77777777" w:rsidR="007050D8" w:rsidRPr="007F4295" w:rsidRDefault="007F4295" w:rsidP="007F4295">
            <w:pPr>
              <w:snapToGrid w:val="0"/>
              <w:spacing w:line="276" w:lineRule="auto"/>
              <w:jc w:val="left"/>
              <w:rPr>
                <w:rFonts w:ascii="Times New Roman" w:eastAsia="黑体" w:hAnsi="Times New Roman"/>
                <w:szCs w:val="21"/>
              </w:rPr>
            </w:pPr>
            <w:r w:rsidRPr="007F4295">
              <w:rPr>
                <w:rFonts w:ascii="Times New Roman" w:eastAsia="黑体" w:hAnsi="Times New Roman"/>
                <w:szCs w:val="21"/>
              </w:rPr>
              <w:t>Basic introduction</w:t>
            </w:r>
            <w:r>
              <w:rPr>
                <w:rFonts w:ascii="Times New Roman" w:eastAsia="黑体" w:hAnsi="Times New Roman"/>
                <w:szCs w:val="21"/>
              </w:rPr>
              <w:t xml:space="preserve">; </w:t>
            </w:r>
            <w:r w:rsidRPr="007F4295">
              <w:rPr>
                <w:rFonts w:ascii="Times New Roman" w:eastAsia="黑体" w:hAnsi="Times New Roman"/>
                <w:szCs w:val="21"/>
              </w:rPr>
              <w:t>Steady-state diffusion</w:t>
            </w:r>
            <w:r>
              <w:rPr>
                <w:rFonts w:ascii="Times New Roman" w:eastAsia="黑体" w:hAnsi="Times New Roman"/>
                <w:szCs w:val="21"/>
              </w:rPr>
              <w:t xml:space="preserve">; </w:t>
            </w:r>
            <w:r w:rsidRPr="007F4295">
              <w:rPr>
                <w:rFonts w:ascii="Times New Roman" w:eastAsia="黑体" w:hAnsi="Times New Roman"/>
                <w:szCs w:val="21"/>
              </w:rPr>
              <w:t>Diffusion through membrane</w:t>
            </w:r>
            <w:r>
              <w:rPr>
                <w:rFonts w:ascii="Times New Roman" w:eastAsia="黑体" w:hAnsi="Times New Roman"/>
                <w:szCs w:val="21"/>
              </w:rPr>
              <w:t xml:space="preserve">; </w:t>
            </w:r>
            <w:r w:rsidRPr="007F4295">
              <w:rPr>
                <w:rFonts w:ascii="Times New Roman" w:eastAsia="黑体" w:hAnsi="Times New Roman"/>
                <w:szCs w:val="21"/>
              </w:rPr>
              <w:t>Procedures and apparatus for assessing drug diffusion</w:t>
            </w:r>
            <w:r>
              <w:rPr>
                <w:rFonts w:ascii="Times New Roman" w:eastAsia="黑体" w:hAnsi="Times New Roman"/>
                <w:szCs w:val="21"/>
              </w:rPr>
              <w:t xml:space="preserve">; </w:t>
            </w:r>
            <w:r w:rsidRPr="007F4295">
              <w:rPr>
                <w:rFonts w:ascii="Times New Roman" w:eastAsia="黑体" w:hAnsi="Times New Roman"/>
                <w:szCs w:val="21"/>
              </w:rPr>
              <w:t>Biologic diffusion</w:t>
            </w:r>
            <w:r>
              <w:rPr>
                <w:rFonts w:ascii="Times New Roman" w:eastAsia="黑体" w:hAnsi="Times New Roman"/>
                <w:szCs w:val="21"/>
              </w:rPr>
              <w:t xml:space="preserve">; </w:t>
            </w:r>
            <w:r w:rsidRPr="007F4295">
              <w:rPr>
                <w:rFonts w:ascii="Times New Roman" w:eastAsia="黑体" w:hAnsi="Times New Roman"/>
                <w:szCs w:val="21"/>
              </w:rPr>
              <w:t>Elementary drug release</w:t>
            </w:r>
            <w:r>
              <w:rPr>
                <w:rFonts w:ascii="Times New Roman" w:eastAsia="黑体" w:hAnsi="Times New Roman"/>
                <w:szCs w:val="21"/>
              </w:rPr>
              <w:t xml:space="preserve">; </w:t>
            </w:r>
            <w:r w:rsidRPr="007F4295">
              <w:rPr>
                <w:rFonts w:ascii="Times New Roman" w:eastAsia="黑体" w:hAnsi="Times New Roman"/>
                <w:szCs w:val="21"/>
              </w:rPr>
              <w:t>Fick’s second law as a starting point</w:t>
            </w:r>
          </w:p>
        </w:tc>
        <w:tc>
          <w:tcPr>
            <w:tcW w:w="513" w:type="pct"/>
            <w:vAlign w:val="center"/>
          </w:tcPr>
          <w:p w14:paraId="12AC11F2"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4</w:t>
            </w:r>
          </w:p>
        </w:tc>
        <w:tc>
          <w:tcPr>
            <w:tcW w:w="684" w:type="pct"/>
          </w:tcPr>
          <w:p w14:paraId="6E393805"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十一</w:t>
            </w:r>
            <w:r w:rsidRPr="00D6030F">
              <w:rPr>
                <w:rFonts w:ascii="宋体" w:eastAsia="宋体" w:hAnsi="宋体" w:hint="eastAsia"/>
                <w:szCs w:val="21"/>
              </w:rPr>
              <w:t>章）</w:t>
            </w:r>
          </w:p>
        </w:tc>
        <w:tc>
          <w:tcPr>
            <w:tcW w:w="303" w:type="pct"/>
            <w:vAlign w:val="center"/>
          </w:tcPr>
          <w:p w14:paraId="2427001E"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7E539A5D" w14:textId="77777777" w:rsidTr="00D9057B">
        <w:trPr>
          <w:trHeight w:val="340"/>
          <w:jc w:val="center"/>
        </w:trPr>
        <w:tc>
          <w:tcPr>
            <w:tcW w:w="424" w:type="pct"/>
            <w:vAlign w:val="center"/>
          </w:tcPr>
          <w:p w14:paraId="303F26AE"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2</w:t>
            </w:r>
          </w:p>
        </w:tc>
        <w:tc>
          <w:tcPr>
            <w:tcW w:w="1197" w:type="pct"/>
            <w:vAlign w:val="center"/>
          </w:tcPr>
          <w:p w14:paraId="01BBAB05"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第十二</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Chemical kinetics and stability</w:t>
            </w:r>
          </w:p>
        </w:tc>
        <w:tc>
          <w:tcPr>
            <w:tcW w:w="1879" w:type="pct"/>
            <w:vAlign w:val="center"/>
          </w:tcPr>
          <w:p w14:paraId="179C8F13" w14:textId="77777777" w:rsidR="007050D8" w:rsidRPr="00AB3BEB" w:rsidRDefault="008E05E1" w:rsidP="008E05E1">
            <w:pPr>
              <w:snapToGrid w:val="0"/>
              <w:spacing w:line="276" w:lineRule="auto"/>
              <w:jc w:val="left"/>
              <w:rPr>
                <w:rFonts w:ascii="Times New Roman" w:eastAsia="黑体" w:hAnsi="Times New Roman"/>
                <w:szCs w:val="21"/>
              </w:rPr>
            </w:pPr>
            <w:r w:rsidRPr="008E05E1">
              <w:rPr>
                <w:rFonts w:ascii="Times New Roman" w:eastAsia="黑体" w:hAnsi="Times New Roman"/>
                <w:szCs w:val="21"/>
              </w:rPr>
              <w:t>Fundamentals and concentration effects</w:t>
            </w:r>
            <w:r>
              <w:rPr>
                <w:rFonts w:ascii="Times New Roman" w:eastAsia="黑体" w:hAnsi="Times New Roman"/>
                <w:szCs w:val="21"/>
              </w:rPr>
              <w:t>; Reaction rates;</w:t>
            </w:r>
            <w:r w:rsidRPr="008E05E1">
              <w:rPr>
                <w:rFonts w:ascii="Times New Roman" w:eastAsia="黑体" w:hAnsi="Times New Roman"/>
                <w:szCs w:val="21"/>
              </w:rPr>
              <w:t xml:space="preserve"> Temperature effects</w:t>
            </w:r>
            <w:r>
              <w:rPr>
                <w:rFonts w:ascii="Times New Roman" w:eastAsia="黑体" w:hAnsi="Times New Roman"/>
                <w:szCs w:val="21"/>
              </w:rPr>
              <w:t xml:space="preserve">, </w:t>
            </w:r>
            <w:r w:rsidRPr="008E05E1">
              <w:rPr>
                <w:rFonts w:ascii="Times New Roman" w:eastAsia="黑体" w:hAnsi="Times New Roman"/>
                <w:szCs w:val="21"/>
              </w:rPr>
              <w:t>Collision theory, classic collision theory of reaction rates, Q10 calculations, shelf-life calculations</w:t>
            </w:r>
            <w:r>
              <w:rPr>
                <w:rFonts w:ascii="Times New Roman" w:eastAsia="黑体" w:hAnsi="Times New Roman"/>
                <w:szCs w:val="21"/>
              </w:rPr>
              <w:t xml:space="preserve">; </w:t>
            </w:r>
            <w:r w:rsidRPr="008E05E1">
              <w:rPr>
                <w:rFonts w:ascii="Times New Roman" w:eastAsia="黑体" w:hAnsi="Times New Roman"/>
                <w:szCs w:val="21"/>
              </w:rPr>
              <w:t>Other factors – a molecular viewpoint</w:t>
            </w:r>
            <w:r>
              <w:rPr>
                <w:rFonts w:ascii="Times New Roman" w:eastAsia="黑体" w:hAnsi="Times New Roman"/>
                <w:szCs w:val="21"/>
              </w:rPr>
              <w:t xml:space="preserve">; </w:t>
            </w:r>
            <w:r w:rsidRPr="008E05E1">
              <w:rPr>
                <w:rFonts w:ascii="Times New Roman" w:eastAsia="黑体" w:hAnsi="Times New Roman"/>
                <w:szCs w:val="21"/>
              </w:rPr>
              <w:t>Stability of pharmaceuticals</w:t>
            </w:r>
          </w:p>
        </w:tc>
        <w:tc>
          <w:tcPr>
            <w:tcW w:w="513" w:type="pct"/>
            <w:vAlign w:val="center"/>
          </w:tcPr>
          <w:p w14:paraId="6C297E7B"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4</w:t>
            </w:r>
          </w:p>
        </w:tc>
        <w:tc>
          <w:tcPr>
            <w:tcW w:w="684" w:type="pct"/>
          </w:tcPr>
          <w:p w14:paraId="0EE61678"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十二</w:t>
            </w:r>
            <w:r w:rsidRPr="00D6030F">
              <w:rPr>
                <w:rFonts w:ascii="宋体" w:eastAsia="宋体" w:hAnsi="宋体" w:hint="eastAsia"/>
                <w:szCs w:val="21"/>
              </w:rPr>
              <w:t>章）</w:t>
            </w:r>
          </w:p>
        </w:tc>
        <w:tc>
          <w:tcPr>
            <w:tcW w:w="303" w:type="pct"/>
            <w:vAlign w:val="center"/>
          </w:tcPr>
          <w:p w14:paraId="2BF8AEB8"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22D40B64" w14:textId="77777777" w:rsidTr="00D9057B">
        <w:trPr>
          <w:trHeight w:val="340"/>
          <w:jc w:val="center"/>
        </w:trPr>
        <w:tc>
          <w:tcPr>
            <w:tcW w:w="424" w:type="pct"/>
            <w:vAlign w:val="center"/>
          </w:tcPr>
          <w:p w14:paraId="6855D399"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p>
        </w:tc>
        <w:tc>
          <w:tcPr>
            <w:tcW w:w="1197" w:type="pct"/>
            <w:vAlign w:val="center"/>
          </w:tcPr>
          <w:p w14:paraId="3FA3917D"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第十三</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Interfacial phenomena</w:t>
            </w:r>
          </w:p>
        </w:tc>
        <w:tc>
          <w:tcPr>
            <w:tcW w:w="1879" w:type="pct"/>
            <w:vAlign w:val="center"/>
          </w:tcPr>
          <w:p w14:paraId="01113A63" w14:textId="77777777" w:rsidR="007050D8" w:rsidRPr="00AB3BEB" w:rsidRDefault="00CB71C8" w:rsidP="00183CD0">
            <w:pPr>
              <w:snapToGrid w:val="0"/>
              <w:spacing w:line="276" w:lineRule="auto"/>
              <w:jc w:val="left"/>
              <w:rPr>
                <w:rFonts w:ascii="Times New Roman" w:eastAsia="黑体" w:hAnsi="Times New Roman"/>
                <w:szCs w:val="21"/>
              </w:rPr>
            </w:pPr>
            <w:r w:rsidRPr="00CB71C8">
              <w:rPr>
                <w:rFonts w:ascii="Times New Roman" w:eastAsia="黑体" w:hAnsi="Times New Roman"/>
                <w:szCs w:val="21"/>
              </w:rPr>
              <w:t>Liquid interfaces</w:t>
            </w:r>
            <w:r>
              <w:rPr>
                <w:rFonts w:ascii="Times New Roman" w:eastAsia="黑体" w:hAnsi="Times New Roman"/>
                <w:szCs w:val="21"/>
              </w:rPr>
              <w:t xml:space="preserve">: </w:t>
            </w:r>
            <w:r w:rsidRPr="00CB71C8">
              <w:rPr>
                <w:rFonts w:ascii="Times New Roman" w:eastAsia="黑体" w:hAnsi="Times New Roman"/>
                <w:szCs w:val="21"/>
              </w:rPr>
              <w:t>Surface and interfacial tensions, surface free energy, pressure differences across curved interfaces, spreading coefficient</w:t>
            </w:r>
            <w:r>
              <w:rPr>
                <w:rFonts w:ascii="Times New Roman" w:eastAsia="黑体" w:hAnsi="Times New Roman"/>
                <w:szCs w:val="21"/>
              </w:rPr>
              <w:t xml:space="preserve">; </w:t>
            </w:r>
            <w:r w:rsidRPr="00CB71C8">
              <w:rPr>
                <w:rFonts w:ascii="Times New Roman" w:eastAsia="黑体" w:hAnsi="Times New Roman"/>
                <w:szCs w:val="21"/>
              </w:rPr>
              <w:t>Adsorption at liquid interfaces</w:t>
            </w:r>
            <w:r>
              <w:rPr>
                <w:rFonts w:ascii="Times New Roman" w:eastAsia="黑体" w:hAnsi="Times New Roman"/>
                <w:szCs w:val="21"/>
              </w:rPr>
              <w:t xml:space="preserve">; </w:t>
            </w:r>
            <w:r w:rsidRPr="00CB71C8">
              <w:rPr>
                <w:rFonts w:ascii="Times New Roman" w:eastAsia="黑体" w:hAnsi="Times New Roman"/>
                <w:szCs w:val="21"/>
              </w:rPr>
              <w:t xml:space="preserve">Adsorption at </w:t>
            </w:r>
            <w:r w:rsidRPr="00CB71C8">
              <w:rPr>
                <w:rFonts w:ascii="Times New Roman" w:eastAsia="黑体" w:hAnsi="Times New Roman"/>
                <w:szCs w:val="21"/>
              </w:rPr>
              <w:lastRenderedPageBreak/>
              <w:t>solid interfaces</w:t>
            </w:r>
            <w:r>
              <w:rPr>
                <w:rFonts w:ascii="Times New Roman" w:eastAsia="黑体" w:hAnsi="Times New Roman"/>
                <w:szCs w:val="21"/>
              </w:rPr>
              <w:t xml:space="preserve">; </w:t>
            </w:r>
            <w:r w:rsidRPr="00CB71C8">
              <w:rPr>
                <w:rFonts w:ascii="Times New Roman" w:eastAsia="黑体" w:hAnsi="Times New Roman"/>
                <w:szCs w:val="21"/>
              </w:rPr>
              <w:t>Applications of surface-active agents</w:t>
            </w:r>
            <w:r>
              <w:rPr>
                <w:rFonts w:ascii="Times New Roman" w:eastAsia="黑体" w:hAnsi="Times New Roman"/>
                <w:szCs w:val="21"/>
              </w:rPr>
              <w:t xml:space="preserve">; </w:t>
            </w:r>
            <w:r w:rsidRPr="00CB71C8">
              <w:rPr>
                <w:rFonts w:ascii="Times New Roman" w:eastAsia="黑体" w:hAnsi="Times New Roman"/>
                <w:szCs w:val="21"/>
              </w:rPr>
              <w:t>Electric properties of interfaces</w:t>
            </w:r>
          </w:p>
        </w:tc>
        <w:tc>
          <w:tcPr>
            <w:tcW w:w="513" w:type="pct"/>
            <w:vAlign w:val="center"/>
          </w:tcPr>
          <w:p w14:paraId="0CF99081"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lastRenderedPageBreak/>
              <w:t>4</w:t>
            </w:r>
          </w:p>
        </w:tc>
        <w:tc>
          <w:tcPr>
            <w:tcW w:w="684" w:type="pct"/>
          </w:tcPr>
          <w:p w14:paraId="5D29629B"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十三</w:t>
            </w:r>
            <w:r w:rsidRPr="00D6030F">
              <w:rPr>
                <w:rFonts w:ascii="宋体" w:eastAsia="宋体" w:hAnsi="宋体" w:hint="eastAsia"/>
                <w:szCs w:val="21"/>
              </w:rPr>
              <w:t>章）</w:t>
            </w:r>
          </w:p>
        </w:tc>
        <w:tc>
          <w:tcPr>
            <w:tcW w:w="303" w:type="pct"/>
            <w:vAlign w:val="center"/>
          </w:tcPr>
          <w:p w14:paraId="17B8AD10"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3D0F4B3D" w14:textId="77777777" w:rsidTr="00D9057B">
        <w:trPr>
          <w:trHeight w:val="340"/>
          <w:jc w:val="center"/>
        </w:trPr>
        <w:tc>
          <w:tcPr>
            <w:tcW w:w="424" w:type="pct"/>
            <w:vAlign w:val="center"/>
          </w:tcPr>
          <w:p w14:paraId="3BC5C73B"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4</w:t>
            </w:r>
          </w:p>
        </w:tc>
        <w:tc>
          <w:tcPr>
            <w:tcW w:w="1197" w:type="pct"/>
            <w:vAlign w:val="center"/>
          </w:tcPr>
          <w:p w14:paraId="2D78FC59"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十四</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Colloidal dispersion</w:t>
            </w:r>
          </w:p>
        </w:tc>
        <w:tc>
          <w:tcPr>
            <w:tcW w:w="1879" w:type="pct"/>
            <w:vAlign w:val="center"/>
          </w:tcPr>
          <w:p w14:paraId="1575BAFA" w14:textId="77777777" w:rsidR="00183CD0" w:rsidRPr="00183CD0" w:rsidRDefault="00183CD0" w:rsidP="00183CD0">
            <w:pPr>
              <w:snapToGrid w:val="0"/>
              <w:spacing w:line="276" w:lineRule="auto"/>
              <w:jc w:val="left"/>
              <w:rPr>
                <w:rFonts w:ascii="Times New Roman" w:eastAsia="黑体" w:hAnsi="Times New Roman"/>
                <w:szCs w:val="21"/>
              </w:rPr>
            </w:pPr>
            <w:r w:rsidRPr="00183CD0">
              <w:rPr>
                <w:rFonts w:ascii="Times New Roman" w:eastAsia="黑体" w:hAnsi="Times New Roman"/>
                <w:szCs w:val="21"/>
              </w:rPr>
              <w:t>Types of colloidal systems</w:t>
            </w:r>
            <w:r>
              <w:rPr>
                <w:rFonts w:ascii="Times New Roman" w:eastAsia="黑体" w:hAnsi="Times New Roman"/>
                <w:szCs w:val="21"/>
              </w:rPr>
              <w:t xml:space="preserve">; </w:t>
            </w:r>
            <w:r w:rsidRPr="00183CD0">
              <w:rPr>
                <w:rFonts w:ascii="Times New Roman" w:eastAsia="黑体" w:hAnsi="Times New Roman"/>
                <w:szCs w:val="21"/>
              </w:rPr>
              <w:t>Optical properties of colloids</w:t>
            </w:r>
            <w:r>
              <w:rPr>
                <w:rFonts w:ascii="Times New Roman" w:eastAsia="黑体" w:hAnsi="Times New Roman"/>
                <w:szCs w:val="21"/>
              </w:rPr>
              <w:t xml:space="preserve">; </w:t>
            </w:r>
            <w:r w:rsidRPr="00183CD0">
              <w:rPr>
                <w:rFonts w:ascii="Times New Roman" w:eastAsia="黑体" w:hAnsi="Times New Roman"/>
                <w:szCs w:val="21"/>
              </w:rPr>
              <w:t>Kinetic properties of colloids</w:t>
            </w:r>
            <w:r>
              <w:rPr>
                <w:rFonts w:ascii="Times New Roman" w:eastAsia="黑体" w:hAnsi="Times New Roman"/>
                <w:szCs w:val="21"/>
              </w:rPr>
              <w:t xml:space="preserve">; </w:t>
            </w:r>
            <w:r w:rsidRPr="00183CD0">
              <w:rPr>
                <w:rFonts w:ascii="Times New Roman" w:eastAsia="黑体" w:hAnsi="Times New Roman"/>
                <w:szCs w:val="21"/>
              </w:rPr>
              <w:t>Electrical properties of colloids</w:t>
            </w:r>
            <w:r>
              <w:rPr>
                <w:rFonts w:ascii="Times New Roman" w:eastAsia="黑体" w:hAnsi="Times New Roman"/>
                <w:szCs w:val="21"/>
              </w:rPr>
              <w:t xml:space="preserve">; </w:t>
            </w:r>
            <w:r w:rsidRPr="00183CD0">
              <w:rPr>
                <w:rFonts w:ascii="Times New Roman" w:eastAsia="黑体" w:hAnsi="Times New Roman"/>
                <w:szCs w:val="21"/>
              </w:rPr>
              <w:t>Solubilization</w:t>
            </w:r>
            <w:r>
              <w:rPr>
                <w:rFonts w:ascii="Times New Roman" w:eastAsia="黑体" w:hAnsi="Times New Roman"/>
                <w:szCs w:val="21"/>
              </w:rPr>
              <w:t xml:space="preserve">: </w:t>
            </w:r>
            <w:r w:rsidRPr="00183CD0">
              <w:rPr>
                <w:rFonts w:ascii="Times New Roman" w:eastAsia="黑体" w:hAnsi="Times New Roman"/>
                <w:szCs w:val="21"/>
              </w:rPr>
              <w:t>Factors affecting solubilization</w:t>
            </w:r>
            <w:r>
              <w:rPr>
                <w:rFonts w:ascii="Times New Roman" w:eastAsia="黑体" w:hAnsi="Times New Roman"/>
                <w:szCs w:val="21"/>
              </w:rPr>
              <w:t xml:space="preserve">; </w:t>
            </w:r>
            <w:r w:rsidRPr="00183CD0">
              <w:rPr>
                <w:rFonts w:ascii="Times New Roman" w:eastAsia="黑体" w:hAnsi="Times New Roman"/>
                <w:szCs w:val="21"/>
              </w:rPr>
              <w:t>Pharmaceutical applications of colloids</w:t>
            </w:r>
          </w:p>
          <w:p w14:paraId="6092B7B9" w14:textId="77777777" w:rsidR="007050D8" w:rsidRPr="00183CD0" w:rsidRDefault="00183CD0" w:rsidP="00183CD0">
            <w:pPr>
              <w:snapToGrid w:val="0"/>
              <w:spacing w:line="276" w:lineRule="auto"/>
              <w:jc w:val="center"/>
              <w:rPr>
                <w:rFonts w:ascii="Times New Roman" w:eastAsia="黑体" w:hAnsi="Times New Roman"/>
                <w:szCs w:val="21"/>
              </w:rPr>
            </w:pPr>
            <w:r w:rsidRPr="00183CD0">
              <w:rPr>
                <w:rFonts w:ascii="Times New Roman" w:eastAsia="黑体" w:hAnsi="Times New Roman"/>
                <w:szCs w:val="21"/>
              </w:rPr>
              <w:t>Hydrogels, microparticles, liposomes, micelles, nanoparticles, nanocrystals</w:t>
            </w:r>
          </w:p>
        </w:tc>
        <w:tc>
          <w:tcPr>
            <w:tcW w:w="513" w:type="pct"/>
            <w:vAlign w:val="center"/>
          </w:tcPr>
          <w:p w14:paraId="779F292B"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4</w:t>
            </w:r>
          </w:p>
        </w:tc>
        <w:tc>
          <w:tcPr>
            <w:tcW w:w="684" w:type="pct"/>
          </w:tcPr>
          <w:p w14:paraId="2FFB4537"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十四</w:t>
            </w:r>
            <w:r w:rsidRPr="00D6030F">
              <w:rPr>
                <w:rFonts w:ascii="宋体" w:eastAsia="宋体" w:hAnsi="宋体" w:hint="eastAsia"/>
                <w:szCs w:val="21"/>
              </w:rPr>
              <w:t>章）</w:t>
            </w:r>
          </w:p>
        </w:tc>
        <w:tc>
          <w:tcPr>
            <w:tcW w:w="303" w:type="pct"/>
            <w:vAlign w:val="center"/>
          </w:tcPr>
          <w:p w14:paraId="559B2CB7"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1D7E21C4" w14:textId="77777777" w:rsidTr="00D9057B">
        <w:trPr>
          <w:trHeight w:val="340"/>
          <w:jc w:val="center"/>
        </w:trPr>
        <w:tc>
          <w:tcPr>
            <w:tcW w:w="424" w:type="pct"/>
            <w:vAlign w:val="center"/>
          </w:tcPr>
          <w:p w14:paraId="0EC62613"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p>
        </w:tc>
        <w:tc>
          <w:tcPr>
            <w:tcW w:w="1197" w:type="pct"/>
            <w:vAlign w:val="center"/>
          </w:tcPr>
          <w:p w14:paraId="62AF623E"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 xml:space="preserve">第十五章 </w:t>
            </w:r>
            <w:r w:rsidRPr="006241E5">
              <w:rPr>
                <w:rFonts w:ascii="Times New Roman" w:eastAsia="黑体" w:hAnsi="Times New Roman"/>
                <w:szCs w:val="21"/>
              </w:rPr>
              <w:t>Coarse dispersion</w:t>
            </w:r>
          </w:p>
        </w:tc>
        <w:tc>
          <w:tcPr>
            <w:tcW w:w="1879" w:type="pct"/>
            <w:vAlign w:val="center"/>
          </w:tcPr>
          <w:p w14:paraId="7D58DF54" w14:textId="77777777" w:rsidR="007050D8" w:rsidRPr="00D9057B" w:rsidRDefault="00D9057B" w:rsidP="008D3A5D">
            <w:pPr>
              <w:snapToGrid w:val="0"/>
              <w:spacing w:line="276" w:lineRule="auto"/>
              <w:jc w:val="left"/>
              <w:rPr>
                <w:rFonts w:ascii="Times New Roman" w:eastAsia="黑体" w:hAnsi="Times New Roman"/>
                <w:szCs w:val="21"/>
              </w:rPr>
            </w:pPr>
            <w:r w:rsidRPr="00D9057B">
              <w:rPr>
                <w:rFonts w:ascii="Times New Roman" w:eastAsia="黑体" w:hAnsi="Times New Roman"/>
                <w:szCs w:val="21"/>
              </w:rPr>
              <w:t>Suspensions</w:t>
            </w:r>
            <w:r>
              <w:rPr>
                <w:rFonts w:ascii="Times New Roman" w:eastAsia="黑体" w:hAnsi="Times New Roman"/>
                <w:szCs w:val="21"/>
              </w:rPr>
              <w:t xml:space="preserve">; </w:t>
            </w:r>
            <w:r w:rsidRPr="00D9057B">
              <w:rPr>
                <w:rFonts w:ascii="Times New Roman" w:eastAsia="黑体" w:hAnsi="Times New Roman"/>
                <w:szCs w:val="21"/>
              </w:rPr>
              <w:t>Interfacial properties of suspended particles</w:t>
            </w:r>
            <w:r>
              <w:rPr>
                <w:rFonts w:ascii="Times New Roman" w:eastAsia="黑体" w:hAnsi="Times New Roman"/>
                <w:szCs w:val="21"/>
              </w:rPr>
              <w:t xml:space="preserve">; </w:t>
            </w:r>
            <w:r w:rsidRPr="00D9057B">
              <w:rPr>
                <w:rFonts w:ascii="Times New Roman" w:eastAsia="黑体" w:hAnsi="Times New Roman"/>
                <w:szCs w:val="21"/>
              </w:rPr>
              <w:t>Settling in suspensions</w:t>
            </w:r>
            <w:r>
              <w:rPr>
                <w:rFonts w:ascii="Times New Roman" w:eastAsia="黑体" w:hAnsi="Times New Roman"/>
                <w:szCs w:val="21"/>
              </w:rPr>
              <w:t xml:space="preserve">; </w:t>
            </w:r>
            <w:r w:rsidRPr="00D9057B">
              <w:rPr>
                <w:rFonts w:ascii="Times New Roman" w:eastAsia="黑体" w:hAnsi="Times New Roman"/>
                <w:szCs w:val="21"/>
              </w:rPr>
              <w:t>Formulation of suspensions</w:t>
            </w:r>
            <w:r>
              <w:rPr>
                <w:rFonts w:ascii="Times New Roman" w:eastAsia="黑体" w:hAnsi="Times New Roman"/>
                <w:szCs w:val="21"/>
              </w:rPr>
              <w:t xml:space="preserve">; </w:t>
            </w:r>
            <w:r w:rsidRPr="00D9057B">
              <w:rPr>
                <w:rFonts w:ascii="Times New Roman" w:eastAsia="黑体" w:hAnsi="Times New Roman"/>
                <w:szCs w:val="21"/>
              </w:rPr>
              <w:t>Emulsions</w:t>
            </w:r>
            <w:r>
              <w:rPr>
                <w:rFonts w:ascii="Times New Roman" w:eastAsia="黑体" w:hAnsi="Times New Roman"/>
                <w:szCs w:val="21"/>
              </w:rPr>
              <w:t xml:space="preserve">; </w:t>
            </w:r>
            <w:r w:rsidRPr="00D9057B">
              <w:rPr>
                <w:rFonts w:ascii="Times New Roman" w:eastAsia="黑体" w:hAnsi="Times New Roman"/>
                <w:szCs w:val="21"/>
              </w:rPr>
              <w:t>Emulsification theories, physical stability, preservation, rheologic properties of emulsions</w:t>
            </w:r>
            <w:r>
              <w:rPr>
                <w:rFonts w:ascii="Times New Roman" w:eastAsia="黑体" w:hAnsi="Times New Roman"/>
                <w:szCs w:val="21"/>
              </w:rPr>
              <w:t xml:space="preserve">; </w:t>
            </w:r>
            <w:r w:rsidRPr="00D9057B">
              <w:rPr>
                <w:rFonts w:ascii="Times New Roman" w:eastAsia="黑体" w:hAnsi="Times New Roman"/>
                <w:szCs w:val="21"/>
              </w:rPr>
              <w:tab/>
              <w:t>Microemulsions</w:t>
            </w:r>
            <w:r w:rsidR="008D3A5D">
              <w:rPr>
                <w:rFonts w:ascii="Times New Roman" w:eastAsia="黑体" w:hAnsi="Times New Roman"/>
                <w:szCs w:val="21"/>
              </w:rPr>
              <w:t xml:space="preserve">; </w:t>
            </w:r>
            <w:r w:rsidRPr="00D9057B">
              <w:rPr>
                <w:rFonts w:ascii="Times New Roman" w:eastAsia="黑体" w:hAnsi="Times New Roman"/>
                <w:szCs w:val="21"/>
              </w:rPr>
              <w:t>Ternary-phase diagram</w:t>
            </w:r>
            <w:r>
              <w:rPr>
                <w:rFonts w:ascii="Times New Roman" w:eastAsia="黑体" w:hAnsi="Times New Roman"/>
                <w:szCs w:val="21"/>
              </w:rPr>
              <w:t xml:space="preserve">; </w:t>
            </w:r>
            <w:r w:rsidRPr="00D9057B">
              <w:rPr>
                <w:rFonts w:ascii="Times New Roman" w:eastAsia="黑体" w:hAnsi="Times New Roman"/>
                <w:szCs w:val="21"/>
              </w:rPr>
              <w:t>Semisolids</w:t>
            </w:r>
            <w:r>
              <w:rPr>
                <w:rFonts w:ascii="Times New Roman" w:eastAsia="黑体" w:hAnsi="Times New Roman"/>
                <w:szCs w:val="21"/>
              </w:rPr>
              <w:t xml:space="preserve">; </w:t>
            </w:r>
            <w:r w:rsidRPr="00D9057B">
              <w:rPr>
                <w:rFonts w:ascii="Times New Roman" w:eastAsia="黑体" w:hAnsi="Times New Roman"/>
                <w:szCs w:val="21"/>
              </w:rPr>
              <w:t>Drug kinetics in coarse disperse systems</w:t>
            </w:r>
          </w:p>
        </w:tc>
        <w:tc>
          <w:tcPr>
            <w:tcW w:w="513" w:type="pct"/>
            <w:vAlign w:val="center"/>
          </w:tcPr>
          <w:p w14:paraId="557C8E8D"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4</w:t>
            </w:r>
          </w:p>
        </w:tc>
        <w:tc>
          <w:tcPr>
            <w:tcW w:w="684" w:type="pct"/>
          </w:tcPr>
          <w:p w14:paraId="2675ACF0"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十五</w:t>
            </w:r>
            <w:r w:rsidRPr="00D6030F">
              <w:rPr>
                <w:rFonts w:ascii="宋体" w:eastAsia="宋体" w:hAnsi="宋体" w:hint="eastAsia"/>
                <w:szCs w:val="21"/>
              </w:rPr>
              <w:t>章）</w:t>
            </w:r>
          </w:p>
        </w:tc>
        <w:tc>
          <w:tcPr>
            <w:tcW w:w="303" w:type="pct"/>
            <w:vAlign w:val="center"/>
          </w:tcPr>
          <w:p w14:paraId="0B783461"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76BCCA6A" w14:textId="77777777" w:rsidTr="00D9057B">
        <w:trPr>
          <w:trHeight w:val="340"/>
          <w:jc w:val="center"/>
        </w:trPr>
        <w:tc>
          <w:tcPr>
            <w:tcW w:w="424" w:type="pct"/>
            <w:vAlign w:val="center"/>
          </w:tcPr>
          <w:p w14:paraId="0AE21C58"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6</w:t>
            </w:r>
          </w:p>
        </w:tc>
        <w:tc>
          <w:tcPr>
            <w:tcW w:w="1197" w:type="pct"/>
            <w:vAlign w:val="center"/>
          </w:tcPr>
          <w:p w14:paraId="1F662207"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第十六</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Micromeritics</w:t>
            </w:r>
          </w:p>
        </w:tc>
        <w:tc>
          <w:tcPr>
            <w:tcW w:w="1879" w:type="pct"/>
            <w:vAlign w:val="center"/>
          </w:tcPr>
          <w:p w14:paraId="2C343A04" w14:textId="77777777" w:rsidR="007050D8" w:rsidRPr="00D7251C" w:rsidRDefault="00D7251C" w:rsidP="00D7251C">
            <w:pPr>
              <w:snapToGrid w:val="0"/>
              <w:spacing w:line="276" w:lineRule="auto"/>
              <w:jc w:val="center"/>
              <w:rPr>
                <w:rFonts w:ascii="Times New Roman" w:eastAsia="黑体" w:hAnsi="Times New Roman"/>
                <w:szCs w:val="21"/>
              </w:rPr>
            </w:pPr>
            <w:r w:rsidRPr="00D7251C">
              <w:rPr>
                <w:rFonts w:ascii="Times New Roman" w:eastAsia="黑体" w:hAnsi="Times New Roman"/>
                <w:szCs w:val="21"/>
              </w:rPr>
              <w:t>Particle size and size distribution</w:t>
            </w:r>
            <w:r>
              <w:rPr>
                <w:rFonts w:ascii="Times New Roman" w:eastAsia="黑体" w:hAnsi="Times New Roman"/>
                <w:szCs w:val="21"/>
              </w:rPr>
              <w:t xml:space="preserve">; </w:t>
            </w:r>
            <w:r w:rsidRPr="00D7251C">
              <w:rPr>
                <w:rFonts w:ascii="Times New Roman" w:eastAsia="黑体" w:hAnsi="Times New Roman"/>
                <w:szCs w:val="21"/>
              </w:rPr>
              <w:t>Methods for determining particle size</w:t>
            </w:r>
            <w:r>
              <w:rPr>
                <w:rFonts w:ascii="Times New Roman" w:eastAsia="黑体" w:hAnsi="Times New Roman"/>
                <w:szCs w:val="21"/>
              </w:rPr>
              <w:t xml:space="preserve">; </w:t>
            </w:r>
            <w:r w:rsidRPr="00D7251C">
              <w:rPr>
                <w:rFonts w:ascii="Times New Roman" w:eastAsia="黑体" w:hAnsi="Times New Roman"/>
                <w:szCs w:val="21"/>
              </w:rPr>
              <w:t>Particle shape and surface area</w:t>
            </w:r>
            <w:r>
              <w:rPr>
                <w:rFonts w:ascii="Times New Roman" w:eastAsia="黑体" w:hAnsi="Times New Roman"/>
                <w:szCs w:val="21"/>
              </w:rPr>
              <w:t xml:space="preserve">; </w:t>
            </w:r>
            <w:r w:rsidRPr="00D7251C">
              <w:rPr>
                <w:rFonts w:ascii="Times New Roman" w:eastAsia="黑体" w:hAnsi="Times New Roman"/>
                <w:szCs w:val="21"/>
              </w:rPr>
              <w:t>Methods for determining surface area</w:t>
            </w:r>
            <w:r>
              <w:rPr>
                <w:rFonts w:ascii="Times New Roman" w:eastAsia="黑体" w:hAnsi="Times New Roman"/>
                <w:szCs w:val="21"/>
              </w:rPr>
              <w:t xml:space="preserve">; </w:t>
            </w:r>
            <w:r w:rsidRPr="00D7251C">
              <w:rPr>
                <w:rFonts w:ascii="Times New Roman" w:eastAsia="黑体" w:hAnsi="Times New Roman"/>
                <w:szCs w:val="21"/>
              </w:rPr>
              <w:t>Pore size</w:t>
            </w:r>
            <w:r>
              <w:rPr>
                <w:rFonts w:ascii="Times New Roman" w:eastAsia="黑体" w:hAnsi="Times New Roman"/>
                <w:szCs w:val="21"/>
              </w:rPr>
              <w:t xml:space="preserve">; </w:t>
            </w:r>
            <w:r w:rsidRPr="00D7251C">
              <w:rPr>
                <w:rFonts w:ascii="Times New Roman" w:eastAsia="黑体" w:hAnsi="Times New Roman"/>
                <w:szCs w:val="21"/>
              </w:rPr>
              <w:tab/>
              <w:t>Derived properties of powders</w:t>
            </w:r>
          </w:p>
        </w:tc>
        <w:tc>
          <w:tcPr>
            <w:tcW w:w="513" w:type="pct"/>
            <w:vAlign w:val="center"/>
          </w:tcPr>
          <w:p w14:paraId="6AA26C44"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4</w:t>
            </w:r>
          </w:p>
        </w:tc>
        <w:tc>
          <w:tcPr>
            <w:tcW w:w="684" w:type="pct"/>
          </w:tcPr>
          <w:p w14:paraId="74204B1C"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十六</w:t>
            </w:r>
            <w:r w:rsidRPr="00D6030F">
              <w:rPr>
                <w:rFonts w:ascii="宋体" w:eastAsia="宋体" w:hAnsi="宋体" w:hint="eastAsia"/>
                <w:szCs w:val="21"/>
              </w:rPr>
              <w:t>章）</w:t>
            </w:r>
          </w:p>
        </w:tc>
        <w:tc>
          <w:tcPr>
            <w:tcW w:w="303" w:type="pct"/>
            <w:vAlign w:val="center"/>
          </w:tcPr>
          <w:p w14:paraId="15EE6C48"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56383A48" w14:textId="77777777" w:rsidTr="00D9057B">
        <w:trPr>
          <w:trHeight w:val="340"/>
          <w:jc w:val="center"/>
        </w:trPr>
        <w:tc>
          <w:tcPr>
            <w:tcW w:w="424" w:type="pct"/>
            <w:vAlign w:val="center"/>
          </w:tcPr>
          <w:p w14:paraId="43AE308E"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p>
        </w:tc>
        <w:tc>
          <w:tcPr>
            <w:tcW w:w="1197" w:type="pct"/>
            <w:vAlign w:val="center"/>
          </w:tcPr>
          <w:p w14:paraId="0C898EBB" w14:textId="77777777" w:rsidR="007050D8" w:rsidRPr="0034254B" w:rsidRDefault="007050D8" w:rsidP="007050D8">
            <w:pPr>
              <w:widowControl/>
              <w:spacing w:beforeLines="50" w:before="156" w:afterLines="50" w:after="156"/>
              <w:jc w:val="center"/>
              <w:rPr>
                <w:rFonts w:ascii="宋体" w:eastAsia="宋体" w:hAnsi="宋体"/>
              </w:rPr>
            </w:pPr>
            <w:r w:rsidRPr="0034254B">
              <w:rPr>
                <w:rFonts w:ascii="宋体" w:eastAsia="宋体" w:hAnsi="宋体" w:hint="eastAsia"/>
              </w:rPr>
              <w:t>第</w:t>
            </w:r>
            <w:r>
              <w:rPr>
                <w:rFonts w:ascii="宋体" w:eastAsia="宋体" w:hAnsi="宋体" w:hint="eastAsia"/>
              </w:rPr>
              <w:t>十七</w:t>
            </w:r>
            <w:r w:rsidRPr="0034254B">
              <w:rPr>
                <w:rFonts w:ascii="宋体" w:eastAsia="宋体" w:hAnsi="宋体" w:hint="eastAsia"/>
              </w:rPr>
              <w:t>章</w:t>
            </w:r>
            <w:r>
              <w:rPr>
                <w:rFonts w:ascii="宋体" w:eastAsia="宋体" w:hAnsi="宋体" w:hint="eastAsia"/>
              </w:rPr>
              <w:t xml:space="preserve"> </w:t>
            </w:r>
            <w:r w:rsidRPr="006241E5">
              <w:rPr>
                <w:rFonts w:ascii="Times New Roman" w:eastAsia="黑体" w:hAnsi="Times New Roman"/>
                <w:szCs w:val="21"/>
              </w:rPr>
              <w:t>Rheology</w:t>
            </w:r>
          </w:p>
        </w:tc>
        <w:tc>
          <w:tcPr>
            <w:tcW w:w="1879" w:type="pct"/>
            <w:vAlign w:val="center"/>
          </w:tcPr>
          <w:p w14:paraId="143558EE" w14:textId="77777777" w:rsidR="007050D8" w:rsidRPr="00AB3BEB" w:rsidRDefault="00444915" w:rsidP="00444915">
            <w:pPr>
              <w:snapToGrid w:val="0"/>
              <w:spacing w:line="276" w:lineRule="auto"/>
              <w:jc w:val="left"/>
              <w:rPr>
                <w:rFonts w:ascii="Times New Roman" w:eastAsia="黑体" w:hAnsi="Times New Roman"/>
                <w:szCs w:val="21"/>
              </w:rPr>
            </w:pPr>
            <w:r w:rsidRPr="00444915">
              <w:rPr>
                <w:rFonts w:ascii="Times New Roman" w:eastAsia="黑体" w:hAnsi="Times New Roman"/>
                <w:szCs w:val="21"/>
              </w:rPr>
              <w:t>Newtonian systems</w:t>
            </w:r>
            <w:r>
              <w:rPr>
                <w:rFonts w:ascii="Times New Roman" w:eastAsia="黑体" w:hAnsi="Times New Roman"/>
                <w:szCs w:val="21"/>
              </w:rPr>
              <w:t xml:space="preserve">: </w:t>
            </w:r>
            <w:r w:rsidRPr="00444915">
              <w:rPr>
                <w:rFonts w:ascii="Times New Roman" w:eastAsia="黑体" w:hAnsi="Times New Roman"/>
                <w:szCs w:val="21"/>
              </w:rPr>
              <w:t>Newton’s law of flow, viscosity</w:t>
            </w:r>
            <w:r>
              <w:rPr>
                <w:rFonts w:ascii="Times New Roman" w:eastAsia="黑体" w:hAnsi="Times New Roman"/>
                <w:szCs w:val="21"/>
              </w:rPr>
              <w:t xml:space="preserve">; </w:t>
            </w:r>
            <w:r w:rsidRPr="00444915">
              <w:rPr>
                <w:rFonts w:ascii="Times New Roman" w:eastAsia="黑体" w:hAnsi="Times New Roman"/>
                <w:szCs w:val="21"/>
              </w:rPr>
              <w:t>Non-newtonian systems</w:t>
            </w:r>
            <w:r>
              <w:rPr>
                <w:rFonts w:ascii="Times New Roman" w:eastAsia="黑体" w:hAnsi="Times New Roman"/>
                <w:szCs w:val="21"/>
              </w:rPr>
              <w:t>:</w:t>
            </w:r>
            <w:r w:rsidRPr="00444915">
              <w:rPr>
                <w:rFonts w:ascii="Times New Roman" w:eastAsia="黑体" w:hAnsi="Times New Roman"/>
                <w:szCs w:val="21"/>
              </w:rPr>
              <w:t xml:space="preserve"> Plastic flow, pseudoplastic flow, dilatant flow</w:t>
            </w:r>
            <w:r>
              <w:rPr>
                <w:rFonts w:ascii="Times New Roman" w:eastAsia="黑体" w:hAnsi="Times New Roman"/>
                <w:szCs w:val="21"/>
              </w:rPr>
              <w:t xml:space="preserve">; </w:t>
            </w:r>
            <w:r w:rsidRPr="00444915">
              <w:rPr>
                <w:rFonts w:ascii="Times New Roman" w:eastAsia="黑体" w:hAnsi="Times New Roman"/>
                <w:szCs w:val="21"/>
              </w:rPr>
              <w:t>Thixotropy</w:t>
            </w:r>
            <w:r>
              <w:rPr>
                <w:rFonts w:ascii="Times New Roman" w:eastAsia="黑体" w:hAnsi="Times New Roman"/>
                <w:szCs w:val="21"/>
              </w:rPr>
              <w:t xml:space="preserve">; </w:t>
            </w:r>
            <w:r w:rsidRPr="00444915">
              <w:rPr>
                <w:rFonts w:ascii="Times New Roman" w:eastAsia="黑体" w:hAnsi="Times New Roman"/>
                <w:szCs w:val="21"/>
              </w:rPr>
              <w:t>Determination of rheologic properties</w:t>
            </w:r>
            <w:r>
              <w:rPr>
                <w:rFonts w:ascii="Times New Roman" w:eastAsia="黑体" w:hAnsi="Times New Roman"/>
                <w:szCs w:val="21"/>
              </w:rPr>
              <w:t xml:space="preserve">; </w:t>
            </w:r>
            <w:r w:rsidRPr="00444915">
              <w:rPr>
                <w:rFonts w:ascii="Times New Roman" w:eastAsia="黑体" w:hAnsi="Times New Roman"/>
                <w:szCs w:val="21"/>
              </w:rPr>
              <w:t xml:space="preserve">Viscoelasticity </w:t>
            </w:r>
            <w:r>
              <w:rPr>
                <w:rFonts w:ascii="Times New Roman" w:eastAsia="黑体" w:hAnsi="Times New Roman"/>
                <w:szCs w:val="21"/>
              </w:rPr>
              <w:t xml:space="preserve">; </w:t>
            </w:r>
            <w:r w:rsidRPr="00444915">
              <w:rPr>
                <w:rFonts w:ascii="Times New Roman" w:eastAsia="黑体" w:hAnsi="Times New Roman"/>
                <w:szCs w:val="21"/>
              </w:rPr>
              <w:t>Psychorheology</w:t>
            </w:r>
          </w:p>
        </w:tc>
        <w:tc>
          <w:tcPr>
            <w:tcW w:w="513" w:type="pct"/>
            <w:vAlign w:val="center"/>
          </w:tcPr>
          <w:p w14:paraId="5DA15064"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2</w:t>
            </w:r>
          </w:p>
        </w:tc>
        <w:tc>
          <w:tcPr>
            <w:tcW w:w="684" w:type="pct"/>
          </w:tcPr>
          <w:p w14:paraId="1095F36F"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十七</w:t>
            </w:r>
            <w:r w:rsidRPr="00D6030F">
              <w:rPr>
                <w:rFonts w:ascii="宋体" w:eastAsia="宋体" w:hAnsi="宋体" w:hint="eastAsia"/>
                <w:szCs w:val="21"/>
              </w:rPr>
              <w:t>章）</w:t>
            </w:r>
          </w:p>
        </w:tc>
        <w:tc>
          <w:tcPr>
            <w:tcW w:w="303" w:type="pct"/>
            <w:vAlign w:val="center"/>
          </w:tcPr>
          <w:p w14:paraId="63A89A67" w14:textId="77777777" w:rsidR="007050D8" w:rsidRPr="00D715F7" w:rsidRDefault="007050D8" w:rsidP="007050D8">
            <w:pPr>
              <w:widowControl/>
              <w:spacing w:beforeLines="50" w:before="156" w:afterLines="50" w:after="156"/>
              <w:jc w:val="center"/>
              <w:rPr>
                <w:rFonts w:ascii="宋体" w:eastAsia="宋体" w:hAnsi="宋体"/>
                <w:szCs w:val="21"/>
              </w:rPr>
            </w:pPr>
          </w:p>
        </w:tc>
      </w:tr>
      <w:tr w:rsidR="007050D8" w:rsidRPr="00D715F7" w14:paraId="2D56F006" w14:textId="77777777" w:rsidTr="00D9057B">
        <w:trPr>
          <w:trHeight w:val="340"/>
          <w:jc w:val="center"/>
        </w:trPr>
        <w:tc>
          <w:tcPr>
            <w:tcW w:w="424" w:type="pct"/>
            <w:vAlign w:val="center"/>
          </w:tcPr>
          <w:p w14:paraId="4620C654" w14:textId="77777777" w:rsidR="007050D8" w:rsidRDefault="007050D8" w:rsidP="007050D8">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8</w:t>
            </w:r>
          </w:p>
        </w:tc>
        <w:tc>
          <w:tcPr>
            <w:tcW w:w="1197" w:type="pct"/>
            <w:vAlign w:val="center"/>
          </w:tcPr>
          <w:p w14:paraId="72656D1D"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t xml:space="preserve">第十八章 </w:t>
            </w:r>
            <w:r w:rsidRPr="006241E5">
              <w:rPr>
                <w:rFonts w:ascii="Times New Roman" w:eastAsia="黑体" w:hAnsi="Times New Roman"/>
                <w:szCs w:val="21"/>
              </w:rPr>
              <w:t>Pharmaceutical polymers</w:t>
            </w:r>
          </w:p>
        </w:tc>
        <w:tc>
          <w:tcPr>
            <w:tcW w:w="1879" w:type="pct"/>
            <w:vAlign w:val="center"/>
          </w:tcPr>
          <w:p w14:paraId="3817E141" w14:textId="77777777" w:rsidR="007050D8" w:rsidRPr="00AB3BEB" w:rsidRDefault="005F397D" w:rsidP="005F397D">
            <w:pPr>
              <w:snapToGrid w:val="0"/>
              <w:spacing w:line="276" w:lineRule="auto"/>
              <w:jc w:val="left"/>
              <w:rPr>
                <w:rFonts w:ascii="Times New Roman" w:eastAsia="黑体" w:hAnsi="Times New Roman"/>
                <w:szCs w:val="21"/>
              </w:rPr>
            </w:pPr>
            <w:r w:rsidRPr="005F397D">
              <w:rPr>
                <w:rFonts w:ascii="Times New Roman" w:eastAsia="黑体" w:hAnsi="Times New Roman"/>
                <w:szCs w:val="21"/>
              </w:rPr>
              <w:t>About polymers</w:t>
            </w:r>
            <w:r>
              <w:rPr>
                <w:rFonts w:ascii="Times New Roman" w:eastAsia="黑体" w:hAnsi="Times New Roman"/>
                <w:szCs w:val="21"/>
              </w:rPr>
              <w:t xml:space="preserve">: </w:t>
            </w:r>
            <w:r w:rsidRPr="005F397D">
              <w:rPr>
                <w:rFonts w:ascii="Times New Roman" w:eastAsia="黑体" w:hAnsi="Times New Roman"/>
                <w:szCs w:val="21"/>
              </w:rPr>
              <w:t>Monomer, oligomer, macromolecules</w:t>
            </w:r>
            <w:r>
              <w:rPr>
                <w:rFonts w:ascii="Times New Roman" w:eastAsia="黑体" w:hAnsi="Times New Roman"/>
                <w:szCs w:val="21"/>
              </w:rPr>
              <w:t xml:space="preserve">; </w:t>
            </w:r>
            <w:r w:rsidRPr="005F397D">
              <w:rPr>
                <w:rFonts w:ascii="Times New Roman" w:eastAsia="黑体" w:hAnsi="Times New Roman"/>
                <w:szCs w:val="21"/>
              </w:rPr>
              <w:t>Polymer synthesis and polymerization methods</w:t>
            </w:r>
            <w:r>
              <w:rPr>
                <w:rFonts w:ascii="Times New Roman" w:eastAsia="黑体" w:hAnsi="Times New Roman"/>
                <w:szCs w:val="21"/>
              </w:rPr>
              <w:t xml:space="preserve">; </w:t>
            </w:r>
            <w:r w:rsidRPr="005F397D">
              <w:rPr>
                <w:rFonts w:ascii="Times New Roman" w:eastAsia="黑体" w:hAnsi="Times New Roman"/>
                <w:szCs w:val="21"/>
              </w:rPr>
              <w:t>Polymer structure</w:t>
            </w:r>
            <w:r>
              <w:rPr>
                <w:rFonts w:ascii="Times New Roman" w:eastAsia="黑体" w:hAnsi="Times New Roman"/>
                <w:szCs w:val="21"/>
              </w:rPr>
              <w:t xml:space="preserve">: </w:t>
            </w:r>
            <w:r w:rsidRPr="005F397D">
              <w:rPr>
                <w:rFonts w:ascii="Times New Roman" w:eastAsia="黑体" w:hAnsi="Times New Roman"/>
                <w:szCs w:val="21"/>
              </w:rPr>
              <w:t>Interpenetrating polymer network, topology and isomerism</w:t>
            </w:r>
            <w:r>
              <w:rPr>
                <w:rFonts w:ascii="Times New Roman" w:eastAsia="黑体" w:hAnsi="Times New Roman"/>
                <w:szCs w:val="21"/>
              </w:rPr>
              <w:t xml:space="preserve">; </w:t>
            </w:r>
            <w:r w:rsidRPr="005F397D">
              <w:rPr>
                <w:rFonts w:ascii="Times New Roman" w:eastAsia="黑体" w:hAnsi="Times New Roman"/>
                <w:szCs w:val="21"/>
              </w:rPr>
              <w:t>Thermoplastic and thermoset polymers</w:t>
            </w:r>
            <w:r>
              <w:rPr>
                <w:rFonts w:ascii="Times New Roman" w:eastAsia="黑体" w:hAnsi="Times New Roman"/>
                <w:szCs w:val="21"/>
              </w:rPr>
              <w:t xml:space="preserve">; </w:t>
            </w:r>
            <w:r w:rsidRPr="005F397D">
              <w:rPr>
                <w:rFonts w:ascii="Times New Roman" w:eastAsia="黑体" w:hAnsi="Times New Roman"/>
                <w:szCs w:val="21"/>
              </w:rPr>
              <w:t>Polymer properties and characterization</w:t>
            </w:r>
            <w:r>
              <w:rPr>
                <w:rFonts w:ascii="Times New Roman" w:eastAsia="黑体" w:hAnsi="Times New Roman"/>
                <w:szCs w:val="21"/>
              </w:rPr>
              <w:t xml:space="preserve">; </w:t>
            </w:r>
            <w:r w:rsidRPr="005F397D">
              <w:rPr>
                <w:rFonts w:ascii="Times New Roman" w:eastAsia="黑体" w:hAnsi="Times New Roman"/>
                <w:szCs w:val="21"/>
              </w:rPr>
              <w:t>Variety of polymers</w:t>
            </w:r>
            <w:r>
              <w:rPr>
                <w:rFonts w:ascii="Times New Roman" w:eastAsia="黑体" w:hAnsi="Times New Roman"/>
                <w:szCs w:val="21"/>
              </w:rPr>
              <w:t xml:space="preserve">; </w:t>
            </w:r>
            <w:r w:rsidRPr="005F397D">
              <w:rPr>
                <w:rFonts w:ascii="Times New Roman" w:eastAsia="黑体" w:hAnsi="Times New Roman"/>
                <w:szCs w:val="21"/>
              </w:rPr>
              <w:t>Polymers as rheology modifiers</w:t>
            </w:r>
            <w:r>
              <w:rPr>
                <w:rFonts w:ascii="Times New Roman" w:eastAsia="黑体" w:hAnsi="Times New Roman"/>
                <w:szCs w:val="21"/>
              </w:rPr>
              <w:t xml:space="preserve">; </w:t>
            </w:r>
            <w:r w:rsidRPr="005F397D">
              <w:rPr>
                <w:rFonts w:ascii="Times New Roman" w:eastAsia="黑体" w:hAnsi="Times New Roman"/>
                <w:szCs w:val="21"/>
              </w:rPr>
              <w:t>Hydrogels</w:t>
            </w:r>
            <w:r>
              <w:rPr>
                <w:rFonts w:ascii="Times New Roman" w:eastAsia="黑体" w:hAnsi="Times New Roman"/>
                <w:szCs w:val="21"/>
              </w:rPr>
              <w:t xml:space="preserve">; </w:t>
            </w:r>
            <w:r w:rsidRPr="005F397D">
              <w:rPr>
                <w:rFonts w:ascii="Times New Roman" w:eastAsia="黑体" w:hAnsi="Times New Roman"/>
                <w:szCs w:val="21"/>
              </w:rPr>
              <w:t>Polymers for pharmaceutical applications</w:t>
            </w:r>
            <w:r>
              <w:rPr>
                <w:rFonts w:ascii="Times New Roman" w:eastAsia="黑体" w:hAnsi="Times New Roman"/>
                <w:szCs w:val="21"/>
              </w:rPr>
              <w:t xml:space="preserve">; </w:t>
            </w:r>
            <w:r w:rsidRPr="005F397D">
              <w:rPr>
                <w:rFonts w:ascii="Times New Roman" w:eastAsia="黑体" w:hAnsi="Times New Roman"/>
                <w:szCs w:val="21"/>
              </w:rPr>
              <w:t xml:space="preserve">Cellulose-based </w:t>
            </w:r>
            <w:r w:rsidRPr="005F397D">
              <w:rPr>
                <w:rFonts w:ascii="Times New Roman" w:eastAsia="黑体" w:hAnsi="Times New Roman"/>
                <w:szCs w:val="21"/>
              </w:rPr>
              <w:lastRenderedPageBreak/>
              <w:t>polymers, hydrocolloids</w:t>
            </w:r>
            <w:r>
              <w:rPr>
                <w:rFonts w:ascii="Times New Roman" w:eastAsia="黑体" w:hAnsi="Times New Roman"/>
                <w:szCs w:val="21"/>
              </w:rPr>
              <w:t xml:space="preserve">; </w:t>
            </w:r>
            <w:r w:rsidRPr="005F397D">
              <w:rPr>
                <w:rFonts w:ascii="Times New Roman" w:eastAsia="黑体" w:hAnsi="Times New Roman"/>
                <w:szCs w:val="21"/>
              </w:rPr>
              <w:t>Polymers in drug delivery</w:t>
            </w:r>
          </w:p>
        </w:tc>
        <w:tc>
          <w:tcPr>
            <w:tcW w:w="513" w:type="pct"/>
            <w:vAlign w:val="center"/>
          </w:tcPr>
          <w:p w14:paraId="07294DDD" w14:textId="77777777" w:rsidR="007050D8" w:rsidRPr="0034254B" w:rsidRDefault="007050D8" w:rsidP="007050D8">
            <w:pPr>
              <w:widowControl/>
              <w:spacing w:beforeLines="50" w:before="156" w:afterLines="50" w:after="156"/>
              <w:jc w:val="center"/>
              <w:rPr>
                <w:rFonts w:ascii="宋体" w:eastAsia="宋体" w:hAnsi="宋体"/>
              </w:rPr>
            </w:pPr>
            <w:r>
              <w:rPr>
                <w:rFonts w:ascii="宋体" w:eastAsia="宋体" w:hAnsi="宋体" w:hint="eastAsia"/>
              </w:rPr>
              <w:lastRenderedPageBreak/>
              <w:t>4</w:t>
            </w:r>
          </w:p>
        </w:tc>
        <w:tc>
          <w:tcPr>
            <w:tcW w:w="684" w:type="pct"/>
          </w:tcPr>
          <w:p w14:paraId="569CC331" w14:textId="77777777" w:rsidR="007050D8" w:rsidRDefault="007050D8" w:rsidP="007050D8">
            <w:r w:rsidRPr="00D6030F">
              <w:rPr>
                <w:rFonts w:ascii="宋体" w:eastAsia="宋体" w:hAnsi="宋体" w:hint="eastAsia"/>
                <w:szCs w:val="21"/>
              </w:rPr>
              <w:t>教材配套练习（第</w:t>
            </w:r>
            <w:r>
              <w:rPr>
                <w:rFonts w:ascii="宋体" w:eastAsia="宋体" w:hAnsi="宋体" w:hint="eastAsia"/>
                <w:szCs w:val="21"/>
              </w:rPr>
              <w:t>十八</w:t>
            </w:r>
            <w:r w:rsidRPr="00D6030F">
              <w:rPr>
                <w:rFonts w:ascii="宋体" w:eastAsia="宋体" w:hAnsi="宋体" w:hint="eastAsia"/>
                <w:szCs w:val="21"/>
              </w:rPr>
              <w:t>章）</w:t>
            </w:r>
          </w:p>
        </w:tc>
        <w:tc>
          <w:tcPr>
            <w:tcW w:w="303" w:type="pct"/>
            <w:vAlign w:val="center"/>
          </w:tcPr>
          <w:p w14:paraId="56F91993" w14:textId="77777777" w:rsidR="007050D8" w:rsidRPr="00D715F7" w:rsidRDefault="007050D8" w:rsidP="007050D8">
            <w:pPr>
              <w:widowControl/>
              <w:spacing w:beforeLines="50" w:before="156" w:afterLines="50" w:after="156"/>
              <w:jc w:val="center"/>
              <w:rPr>
                <w:rFonts w:ascii="宋体" w:eastAsia="宋体" w:hAnsi="宋体"/>
                <w:szCs w:val="21"/>
              </w:rPr>
            </w:pPr>
          </w:p>
        </w:tc>
      </w:tr>
    </w:tbl>
    <w:p w14:paraId="7B42E4ED" w14:textId="77777777" w:rsidR="00BA23F0" w:rsidRDefault="00BA23F0" w:rsidP="00022CBB">
      <w:pPr>
        <w:widowControl/>
        <w:spacing w:beforeLines="50" w:before="156" w:afterLines="50" w:after="156"/>
        <w:ind w:firstLineChars="200" w:firstLine="562"/>
        <w:jc w:val="left"/>
      </w:pPr>
      <w:r w:rsidRPr="00BA23F0">
        <w:rPr>
          <w:rFonts w:ascii="黑体" w:eastAsia="黑体" w:hAnsi="黑体" w:hint="eastAsia"/>
          <w:b/>
          <w:sz w:val="28"/>
          <w:szCs w:val="28"/>
        </w:rPr>
        <w:t>六、教材及参考书目</w:t>
      </w:r>
    </w:p>
    <w:p w14:paraId="505554A1" w14:textId="77777777" w:rsidR="00E76E34" w:rsidRPr="00C16F53" w:rsidRDefault="00E76E34" w:rsidP="00022CBB">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1</w:t>
      </w:r>
      <w:r w:rsidR="00894C02" w:rsidRPr="00C16F53">
        <w:rPr>
          <w:rFonts w:ascii="Times New Roman" w:eastAsia="宋体" w:hAnsi="Times New Roman" w:cs="Times New Roman"/>
        </w:rPr>
        <w:t>．印永嘉等主编</w:t>
      </w:r>
      <w:r w:rsidR="00894C02" w:rsidRPr="00C16F53">
        <w:rPr>
          <w:rFonts w:ascii="Times New Roman" w:eastAsia="宋体" w:hAnsi="Times New Roman" w:cs="Times New Roman"/>
        </w:rPr>
        <w:t xml:space="preserve">, </w:t>
      </w:r>
      <w:r w:rsidR="00894C02" w:rsidRPr="00C16F53">
        <w:rPr>
          <w:rFonts w:ascii="Times New Roman" w:eastAsia="宋体" w:hAnsi="Times New Roman" w:cs="Times New Roman"/>
        </w:rPr>
        <w:t>《物理化学简明教程》</w:t>
      </w:r>
      <w:r w:rsidR="00894C02" w:rsidRPr="00C16F53">
        <w:rPr>
          <w:rFonts w:ascii="Times New Roman" w:eastAsia="宋体" w:hAnsi="Times New Roman" w:cs="Times New Roman"/>
        </w:rPr>
        <w:t>(</w:t>
      </w:r>
      <w:r w:rsidR="00894C02" w:rsidRPr="00C16F53">
        <w:rPr>
          <w:rFonts w:ascii="Times New Roman" w:eastAsia="宋体" w:hAnsi="Times New Roman" w:cs="Times New Roman"/>
        </w:rPr>
        <w:t>第四版</w:t>
      </w:r>
      <w:r w:rsidR="00894C02" w:rsidRPr="00C16F53">
        <w:rPr>
          <w:rFonts w:ascii="Times New Roman" w:eastAsia="宋体" w:hAnsi="Times New Roman" w:cs="Times New Roman"/>
        </w:rPr>
        <w:t xml:space="preserve">), </w:t>
      </w:r>
      <w:r w:rsidR="00894C02" w:rsidRPr="00C16F53">
        <w:rPr>
          <w:rFonts w:ascii="Times New Roman" w:eastAsia="宋体" w:hAnsi="Times New Roman" w:cs="Times New Roman"/>
        </w:rPr>
        <w:t>高等教育出版社</w:t>
      </w:r>
      <w:r w:rsidR="00894C02" w:rsidRPr="00C16F53">
        <w:rPr>
          <w:rFonts w:ascii="Times New Roman" w:eastAsia="宋体" w:hAnsi="Times New Roman" w:cs="Times New Roman"/>
        </w:rPr>
        <w:t>, 2007</w:t>
      </w:r>
    </w:p>
    <w:p w14:paraId="749C7A21" w14:textId="77777777" w:rsidR="00894C02" w:rsidRPr="00C16F53" w:rsidRDefault="00E76E34" w:rsidP="00894C02">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2</w:t>
      </w:r>
      <w:r w:rsidR="00894C02" w:rsidRPr="00C16F53">
        <w:rPr>
          <w:rFonts w:ascii="Times New Roman" w:eastAsia="宋体" w:hAnsi="Times New Roman" w:cs="Times New Roman"/>
        </w:rPr>
        <w:t>．印永嘉等主编</w:t>
      </w:r>
      <w:r w:rsidR="00894C02" w:rsidRPr="00C16F53">
        <w:rPr>
          <w:rFonts w:ascii="Times New Roman" w:eastAsia="宋体" w:hAnsi="Times New Roman" w:cs="Times New Roman"/>
        </w:rPr>
        <w:t xml:space="preserve">, </w:t>
      </w:r>
      <w:r w:rsidR="00894C02" w:rsidRPr="00C16F53">
        <w:rPr>
          <w:rFonts w:ascii="Times New Roman" w:eastAsia="宋体" w:hAnsi="Times New Roman" w:cs="Times New Roman"/>
        </w:rPr>
        <w:t>《物理化学简明教程例题与习题》</w:t>
      </w:r>
      <w:r w:rsidR="00894C02" w:rsidRPr="00C16F53">
        <w:rPr>
          <w:rFonts w:ascii="Times New Roman" w:eastAsia="宋体" w:hAnsi="Times New Roman" w:cs="Times New Roman"/>
        </w:rPr>
        <w:t>(</w:t>
      </w:r>
      <w:r w:rsidR="00894C02" w:rsidRPr="00C16F53">
        <w:rPr>
          <w:rFonts w:ascii="Times New Roman" w:eastAsia="宋体" w:hAnsi="Times New Roman" w:cs="Times New Roman"/>
        </w:rPr>
        <w:t>第二版</w:t>
      </w:r>
      <w:r w:rsidR="00894C02" w:rsidRPr="00C16F53">
        <w:rPr>
          <w:rFonts w:ascii="Times New Roman" w:eastAsia="宋体" w:hAnsi="Times New Roman" w:cs="Times New Roman"/>
        </w:rPr>
        <w:t xml:space="preserve">), </w:t>
      </w:r>
      <w:r w:rsidR="00894C02" w:rsidRPr="00C16F53">
        <w:rPr>
          <w:rFonts w:ascii="Times New Roman" w:eastAsia="宋体" w:hAnsi="Times New Roman" w:cs="Times New Roman"/>
        </w:rPr>
        <w:t>高等教育出版社</w:t>
      </w:r>
      <w:r w:rsidR="00894C02" w:rsidRPr="00C16F53">
        <w:rPr>
          <w:rFonts w:ascii="Times New Roman" w:eastAsia="宋体" w:hAnsi="Times New Roman" w:cs="Times New Roman"/>
        </w:rPr>
        <w:t>, 2009</w:t>
      </w:r>
    </w:p>
    <w:p w14:paraId="3206356E" w14:textId="77777777" w:rsidR="00894C02" w:rsidRPr="00C16F53" w:rsidRDefault="00894C02" w:rsidP="00894C02">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3</w:t>
      </w:r>
      <w:r w:rsidRPr="00C16F53">
        <w:rPr>
          <w:rFonts w:ascii="Times New Roman" w:eastAsia="宋体" w:hAnsi="Times New Roman" w:cs="Times New Roman"/>
        </w:rPr>
        <w:t>．彭笑刚著</w:t>
      </w:r>
      <w:r w:rsidRPr="00C16F53">
        <w:rPr>
          <w:rFonts w:ascii="Times New Roman" w:eastAsia="宋体" w:hAnsi="Times New Roman" w:cs="Times New Roman"/>
        </w:rPr>
        <w:t xml:space="preserve">, </w:t>
      </w:r>
      <w:r w:rsidRPr="00C16F53">
        <w:rPr>
          <w:rFonts w:ascii="Times New Roman" w:eastAsia="宋体" w:hAnsi="Times New Roman" w:cs="Times New Roman"/>
        </w:rPr>
        <w:t>《物理化学讲义》</w:t>
      </w:r>
      <w:r w:rsidRPr="00C16F53">
        <w:rPr>
          <w:rFonts w:ascii="Times New Roman" w:eastAsia="宋体" w:hAnsi="Times New Roman" w:cs="Times New Roman"/>
        </w:rPr>
        <w:t xml:space="preserve">, </w:t>
      </w:r>
      <w:r w:rsidRPr="00C16F53">
        <w:rPr>
          <w:rFonts w:ascii="Times New Roman" w:eastAsia="宋体" w:hAnsi="Times New Roman" w:cs="Times New Roman"/>
        </w:rPr>
        <w:t>高等教育出版社</w:t>
      </w:r>
      <w:r w:rsidRPr="00C16F53">
        <w:rPr>
          <w:rFonts w:ascii="Times New Roman" w:eastAsia="宋体" w:hAnsi="Times New Roman" w:cs="Times New Roman"/>
        </w:rPr>
        <w:t>, 2012</w:t>
      </w:r>
    </w:p>
    <w:p w14:paraId="333C971A" w14:textId="77777777" w:rsidR="00894C02" w:rsidRPr="00C16F53" w:rsidRDefault="00894C02" w:rsidP="00894C02">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4</w:t>
      </w:r>
      <w:r w:rsidRPr="00C16F53">
        <w:rPr>
          <w:rFonts w:ascii="Times New Roman" w:eastAsia="宋体" w:hAnsi="Times New Roman" w:cs="Times New Roman"/>
        </w:rPr>
        <w:t>．李三鸣主编</w:t>
      </w:r>
      <w:r w:rsidRPr="00C16F53">
        <w:rPr>
          <w:rFonts w:ascii="Times New Roman" w:eastAsia="宋体" w:hAnsi="Times New Roman" w:cs="Times New Roman"/>
        </w:rPr>
        <w:t xml:space="preserve">, </w:t>
      </w:r>
      <w:r w:rsidRPr="00C16F53">
        <w:rPr>
          <w:rFonts w:ascii="Times New Roman" w:eastAsia="宋体" w:hAnsi="Times New Roman" w:cs="Times New Roman"/>
        </w:rPr>
        <w:t>《物理化学》</w:t>
      </w:r>
      <w:r w:rsidRPr="00C16F53">
        <w:rPr>
          <w:rFonts w:ascii="Times New Roman" w:eastAsia="宋体" w:hAnsi="Times New Roman" w:cs="Times New Roman"/>
        </w:rPr>
        <w:t>(</w:t>
      </w:r>
      <w:r w:rsidRPr="00C16F53">
        <w:rPr>
          <w:rFonts w:ascii="Times New Roman" w:eastAsia="宋体" w:hAnsi="Times New Roman" w:cs="Times New Roman"/>
        </w:rPr>
        <w:t>第七版</w:t>
      </w:r>
      <w:r w:rsidRPr="00C16F53">
        <w:rPr>
          <w:rFonts w:ascii="Times New Roman" w:eastAsia="宋体" w:hAnsi="Times New Roman" w:cs="Times New Roman"/>
        </w:rPr>
        <w:t xml:space="preserve">), </w:t>
      </w:r>
      <w:r w:rsidRPr="00C16F53">
        <w:rPr>
          <w:rFonts w:ascii="Times New Roman" w:eastAsia="宋体" w:hAnsi="Times New Roman" w:cs="Times New Roman"/>
        </w:rPr>
        <w:t>人民卫生出版社</w:t>
      </w:r>
      <w:r w:rsidRPr="00C16F53">
        <w:rPr>
          <w:rFonts w:ascii="Times New Roman" w:eastAsia="宋体" w:hAnsi="Times New Roman" w:cs="Times New Roman"/>
        </w:rPr>
        <w:t>, 2011</w:t>
      </w:r>
    </w:p>
    <w:p w14:paraId="367D87A1" w14:textId="77777777" w:rsidR="00894C02" w:rsidRPr="00C16F53" w:rsidRDefault="00894C02" w:rsidP="00894C02">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5</w:t>
      </w:r>
      <w:r w:rsidRPr="00C16F53">
        <w:rPr>
          <w:rFonts w:ascii="Times New Roman" w:eastAsia="宋体" w:hAnsi="Times New Roman" w:cs="Times New Roman"/>
        </w:rPr>
        <w:t>．李三鸣主编</w:t>
      </w:r>
      <w:r w:rsidRPr="00C16F53">
        <w:rPr>
          <w:rFonts w:ascii="Times New Roman" w:eastAsia="宋体" w:hAnsi="Times New Roman" w:cs="Times New Roman"/>
        </w:rPr>
        <w:t xml:space="preserve">, </w:t>
      </w:r>
      <w:r w:rsidRPr="00C16F53">
        <w:rPr>
          <w:rFonts w:ascii="Times New Roman" w:eastAsia="宋体" w:hAnsi="Times New Roman" w:cs="Times New Roman"/>
        </w:rPr>
        <w:t>《物理化学学习指导》</w:t>
      </w:r>
      <w:r w:rsidRPr="00C16F53">
        <w:rPr>
          <w:rFonts w:ascii="Times New Roman" w:eastAsia="宋体" w:hAnsi="Times New Roman" w:cs="Times New Roman"/>
        </w:rPr>
        <w:t>(</w:t>
      </w:r>
      <w:r w:rsidRPr="00C16F53">
        <w:rPr>
          <w:rFonts w:ascii="Times New Roman" w:eastAsia="宋体" w:hAnsi="Times New Roman" w:cs="Times New Roman"/>
        </w:rPr>
        <w:t>第三版</w:t>
      </w:r>
      <w:r w:rsidRPr="00C16F53">
        <w:rPr>
          <w:rFonts w:ascii="Times New Roman" w:eastAsia="宋体" w:hAnsi="Times New Roman" w:cs="Times New Roman"/>
        </w:rPr>
        <w:t xml:space="preserve">), </w:t>
      </w:r>
      <w:r w:rsidRPr="00C16F53">
        <w:rPr>
          <w:rFonts w:ascii="Times New Roman" w:eastAsia="宋体" w:hAnsi="Times New Roman" w:cs="Times New Roman"/>
        </w:rPr>
        <w:t>人民卫生出版社</w:t>
      </w:r>
      <w:r w:rsidRPr="00C16F53">
        <w:rPr>
          <w:rFonts w:ascii="Times New Roman" w:eastAsia="宋体" w:hAnsi="Times New Roman" w:cs="Times New Roman"/>
        </w:rPr>
        <w:t>, 2010</w:t>
      </w:r>
    </w:p>
    <w:p w14:paraId="08C8F466" w14:textId="77777777" w:rsidR="00894C02" w:rsidRPr="00C16F53" w:rsidRDefault="00894C02" w:rsidP="00894C02">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6</w:t>
      </w:r>
      <w:r w:rsidRPr="00C16F53">
        <w:rPr>
          <w:rFonts w:ascii="Times New Roman" w:eastAsia="宋体" w:hAnsi="Times New Roman" w:cs="Times New Roman"/>
        </w:rPr>
        <w:t>．傅献彩等编</w:t>
      </w:r>
      <w:r w:rsidRPr="00C16F53">
        <w:rPr>
          <w:rFonts w:ascii="Times New Roman" w:eastAsia="宋体" w:hAnsi="Times New Roman" w:cs="Times New Roman"/>
        </w:rPr>
        <w:t xml:space="preserve">, </w:t>
      </w:r>
      <w:r w:rsidRPr="00C16F53">
        <w:rPr>
          <w:rFonts w:ascii="Times New Roman" w:eastAsia="宋体" w:hAnsi="Times New Roman" w:cs="Times New Roman"/>
        </w:rPr>
        <w:t>《物理化学》</w:t>
      </w:r>
      <w:r w:rsidRPr="00C16F53">
        <w:rPr>
          <w:rFonts w:ascii="Times New Roman" w:eastAsia="宋体" w:hAnsi="Times New Roman" w:cs="Times New Roman"/>
        </w:rPr>
        <w:t>(</w:t>
      </w:r>
      <w:r w:rsidRPr="00C16F53">
        <w:rPr>
          <w:rFonts w:ascii="Times New Roman" w:eastAsia="宋体" w:hAnsi="Times New Roman" w:cs="Times New Roman"/>
        </w:rPr>
        <w:t>第五版</w:t>
      </w:r>
      <w:r w:rsidRPr="00C16F53">
        <w:rPr>
          <w:rFonts w:ascii="Times New Roman" w:eastAsia="宋体" w:hAnsi="Times New Roman" w:cs="Times New Roman"/>
        </w:rPr>
        <w:t xml:space="preserve">), </w:t>
      </w:r>
      <w:r w:rsidRPr="00C16F53">
        <w:rPr>
          <w:rFonts w:ascii="Times New Roman" w:eastAsia="宋体" w:hAnsi="Times New Roman" w:cs="Times New Roman"/>
        </w:rPr>
        <w:t>高等教育出版社</w:t>
      </w:r>
      <w:r w:rsidRPr="00C16F53">
        <w:rPr>
          <w:rFonts w:ascii="Times New Roman" w:eastAsia="宋体" w:hAnsi="Times New Roman" w:cs="Times New Roman"/>
        </w:rPr>
        <w:t>, 2006</w:t>
      </w:r>
    </w:p>
    <w:p w14:paraId="2054966B" w14:textId="77777777" w:rsidR="00894C02" w:rsidRPr="00C16F53" w:rsidRDefault="0028797A" w:rsidP="00894C02">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7</w:t>
      </w:r>
      <w:r w:rsidRPr="00C16F53">
        <w:rPr>
          <w:rFonts w:ascii="Times New Roman" w:eastAsia="宋体" w:hAnsi="Times New Roman" w:cs="Times New Roman"/>
        </w:rPr>
        <w:t>．</w:t>
      </w:r>
      <w:r w:rsidR="00894C02" w:rsidRPr="00C16F53">
        <w:rPr>
          <w:rFonts w:ascii="Times New Roman" w:eastAsia="宋体" w:hAnsi="Times New Roman" w:cs="Times New Roman"/>
        </w:rPr>
        <w:t>胡英主编</w:t>
      </w:r>
      <w:r w:rsidR="00894C02" w:rsidRPr="00C16F53">
        <w:rPr>
          <w:rFonts w:ascii="Times New Roman" w:eastAsia="宋体" w:hAnsi="Times New Roman" w:cs="Times New Roman"/>
        </w:rPr>
        <w:t xml:space="preserve">, </w:t>
      </w:r>
      <w:r w:rsidR="00894C02" w:rsidRPr="00C16F53">
        <w:rPr>
          <w:rFonts w:ascii="Times New Roman" w:eastAsia="宋体" w:hAnsi="Times New Roman" w:cs="Times New Roman"/>
        </w:rPr>
        <w:t>《物理化学》</w:t>
      </w:r>
      <w:r w:rsidR="00894C02" w:rsidRPr="00C16F53">
        <w:rPr>
          <w:rFonts w:ascii="Times New Roman" w:eastAsia="宋体" w:hAnsi="Times New Roman" w:cs="Times New Roman"/>
        </w:rPr>
        <w:t>(</w:t>
      </w:r>
      <w:r w:rsidR="00894C02" w:rsidRPr="00C16F53">
        <w:rPr>
          <w:rFonts w:ascii="Times New Roman" w:eastAsia="宋体" w:hAnsi="Times New Roman" w:cs="Times New Roman"/>
        </w:rPr>
        <w:t>第四版</w:t>
      </w:r>
      <w:r w:rsidR="00894C02" w:rsidRPr="00C16F53">
        <w:rPr>
          <w:rFonts w:ascii="Times New Roman" w:eastAsia="宋体" w:hAnsi="Times New Roman" w:cs="Times New Roman"/>
        </w:rPr>
        <w:t xml:space="preserve">), </w:t>
      </w:r>
      <w:r w:rsidR="00894C02" w:rsidRPr="00C16F53">
        <w:rPr>
          <w:rFonts w:ascii="Times New Roman" w:eastAsia="宋体" w:hAnsi="Times New Roman" w:cs="Times New Roman"/>
        </w:rPr>
        <w:t>高等教育出版社</w:t>
      </w:r>
      <w:r w:rsidR="00894C02" w:rsidRPr="00C16F53">
        <w:rPr>
          <w:rFonts w:ascii="Times New Roman" w:eastAsia="宋体" w:hAnsi="Times New Roman" w:cs="Times New Roman"/>
        </w:rPr>
        <w:t>, 2007</w:t>
      </w:r>
    </w:p>
    <w:p w14:paraId="681B4489" w14:textId="77777777" w:rsidR="00E76E34" w:rsidRPr="00C16F53" w:rsidRDefault="0028797A" w:rsidP="00894C02">
      <w:pPr>
        <w:widowControl/>
        <w:spacing w:beforeLines="50" w:before="156" w:afterLines="50" w:after="156"/>
        <w:ind w:firstLineChars="200" w:firstLine="420"/>
        <w:jc w:val="left"/>
        <w:rPr>
          <w:rFonts w:ascii="Times New Roman" w:eastAsia="宋体" w:hAnsi="Times New Roman" w:cs="Times New Roman"/>
        </w:rPr>
      </w:pPr>
      <w:r w:rsidRPr="00C16F53">
        <w:rPr>
          <w:rFonts w:ascii="Times New Roman" w:eastAsia="宋体" w:hAnsi="Times New Roman" w:cs="Times New Roman"/>
        </w:rPr>
        <w:t>8</w:t>
      </w:r>
      <w:r w:rsidRPr="00C16F53">
        <w:rPr>
          <w:rFonts w:ascii="Times New Roman" w:eastAsia="宋体" w:hAnsi="Times New Roman" w:cs="Times New Roman"/>
        </w:rPr>
        <w:t>．</w:t>
      </w:r>
      <w:r w:rsidR="00894C02" w:rsidRPr="00C16F53">
        <w:rPr>
          <w:rFonts w:ascii="Times New Roman" w:eastAsia="宋体" w:hAnsi="Times New Roman" w:cs="Times New Roman"/>
        </w:rPr>
        <w:t xml:space="preserve">Peter Atkins &amp; Julio Paula, Physical Chemistry, </w:t>
      </w:r>
      <w:r w:rsidR="00894C02" w:rsidRPr="00C16F53">
        <w:rPr>
          <w:rFonts w:ascii="Times New Roman" w:eastAsia="宋体" w:hAnsi="Times New Roman" w:cs="Times New Roman"/>
        </w:rPr>
        <w:t>北京，高等教育出版社，影印版，</w:t>
      </w:r>
      <w:r w:rsidR="00894C02" w:rsidRPr="00C16F53">
        <w:rPr>
          <w:rFonts w:ascii="Times New Roman" w:eastAsia="宋体" w:hAnsi="Times New Roman" w:cs="Times New Roman"/>
        </w:rPr>
        <w:t>2006</w:t>
      </w:r>
    </w:p>
    <w:p w14:paraId="7921286A" w14:textId="77777777" w:rsidR="00E76E34" w:rsidRDefault="00E76E34" w:rsidP="00022CBB">
      <w:pPr>
        <w:widowControl/>
        <w:spacing w:beforeLines="50" w:before="156" w:afterLines="50" w:after="156"/>
        <w:ind w:firstLineChars="200" w:firstLine="562"/>
        <w:jc w:val="left"/>
        <w:rPr>
          <w:rFonts w:ascii="宋体" w:eastAsia="宋体" w:hAnsi="宋体"/>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081852E3" w14:textId="77777777" w:rsidR="003C768F" w:rsidRPr="003C768F" w:rsidRDefault="003C768F" w:rsidP="00741267">
      <w:pPr>
        <w:snapToGrid w:val="0"/>
        <w:spacing w:beforeLines="50" w:before="156" w:afterLines="50" w:after="156"/>
        <w:ind w:firstLineChars="200" w:firstLine="420"/>
        <w:rPr>
          <w:rFonts w:ascii="宋体" w:eastAsia="宋体" w:hAnsi="宋体"/>
        </w:rPr>
      </w:pPr>
      <w:r w:rsidRPr="003C768F">
        <w:rPr>
          <w:rFonts w:ascii="宋体" w:eastAsia="宋体" w:hAnsi="宋体" w:hint="eastAsia"/>
        </w:rPr>
        <w:t>采用陈述法</w:t>
      </w:r>
      <w:r>
        <w:rPr>
          <w:rFonts w:ascii="宋体" w:eastAsia="宋体" w:hAnsi="宋体" w:hint="eastAsia"/>
        </w:rPr>
        <w:t>、</w:t>
      </w:r>
      <w:r w:rsidRPr="003C768F">
        <w:rPr>
          <w:rFonts w:ascii="宋体" w:eastAsia="宋体" w:hAnsi="宋体" w:hint="eastAsia"/>
        </w:rPr>
        <w:t>案例分析，师生互动，翻转课堂，小组讨论等</w:t>
      </w:r>
    </w:p>
    <w:p w14:paraId="283082FE" w14:textId="77777777" w:rsidR="003C768F" w:rsidRDefault="003C768F" w:rsidP="00741267">
      <w:pPr>
        <w:snapToGrid w:val="0"/>
        <w:spacing w:beforeLines="50" w:before="156" w:afterLines="50" w:after="156"/>
        <w:ind w:firstLineChars="200" w:firstLine="420"/>
        <w:rPr>
          <w:rFonts w:ascii="宋体" w:eastAsia="宋体" w:hAnsi="宋体"/>
        </w:rPr>
      </w:pPr>
      <w:r w:rsidRPr="003C768F">
        <w:rPr>
          <w:rFonts w:ascii="宋体" w:eastAsia="宋体" w:hAnsi="宋体" w:hint="eastAsia"/>
        </w:rPr>
        <w:t>基本要求：</w:t>
      </w:r>
    </w:p>
    <w:p w14:paraId="681E0A69" w14:textId="77777777" w:rsidR="003C768F" w:rsidRPr="003C768F" w:rsidRDefault="003C768F" w:rsidP="00741267">
      <w:pPr>
        <w:snapToGrid w:val="0"/>
        <w:spacing w:beforeLines="50" w:before="156" w:afterLines="50" w:after="156"/>
        <w:ind w:firstLineChars="200" w:firstLine="420"/>
        <w:rPr>
          <w:rFonts w:ascii="宋体" w:eastAsia="宋体" w:hAnsi="宋体"/>
        </w:rPr>
      </w:pPr>
      <w:r>
        <w:rPr>
          <w:rFonts w:ascii="宋体" w:eastAsia="宋体" w:hAnsi="宋体" w:hint="eastAsia"/>
        </w:rPr>
        <w:t>1</w:t>
      </w:r>
      <w:r>
        <w:rPr>
          <w:rFonts w:ascii="宋体" w:eastAsia="宋体" w:hAnsi="宋体"/>
        </w:rPr>
        <w:t xml:space="preserve">. </w:t>
      </w:r>
      <w:r w:rsidRPr="003C768F">
        <w:rPr>
          <w:rFonts w:ascii="宋体" w:eastAsia="宋体" w:hAnsi="宋体" w:hint="eastAsia"/>
        </w:rPr>
        <w:t>课前通过智慧树等教学平台观看小微课视频，做好预习。</w:t>
      </w:r>
    </w:p>
    <w:p w14:paraId="63824A90" w14:textId="77777777" w:rsidR="003C768F" w:rsidRPr="003C768F" w:rsidRDefault="003C768F" w:rsidP="00741267">
      <w:pPr>
        <w:snapToGrid w:val="0"/>
        <w:spacing w:beforeLines="50" w:before="156" w:afterLines="50" w:after="156"/>
        <w:ind w:firstLineChars="200" w:firstLine="420"/>
        <w:rPr>
          <w:rFonts w:ascii="宋体" w:eastAsia="宋体" w:hAnsi="宋体"/>
        </w:rPr>
      </w:pPr>
      <w:r>
        <w:rPr>
          <w:rFonts w:ascii="宋体" w:eastAsia="宋体" w:hAnsi="宋体"/>
        </w:rPr>
        <w:t>2</w:t>
      </w:r>
      <w:r w:rsidRPr="003C768F">
        <w:rPr>
          <w:rFonts w:ascii="宋体" w:eastAsia="宋体" w:hAnsi="宋体" w:hint="eastAsia"/>
        </w:rPr>
        <w:t xml:space="preserve">. </w:t>
      </w:r>
      <w:r>
        <w:rPr>
          <w:rFonts w:ascii="宋体" w:eastAsia="宋体" w:hAnsi="宋体" w:hint="eastAsia"/>
        </w:rPr>
        <w:t>运用P</w:t>
      </w:r>
      <w:r>
        <w:rPr>
          <w:rFonts w:ascii="宋体" w:eastAsia="宋体" w:hAnsi="宋体"/>
        </w:rPr>
        <w:t>PT</w:t>
      </w:r>
      <w:r>
        <w:rPr>
          <w:rFonts w:ascii="宋体" w:eastAsia="宋体" w:hAnsi="宋体" w:hint="eastAsia"/>
        </w:rPr>
        <w:t>、动画、视频等多媒体手段呈现教学内容，</w:t>
      </w:r>
      <w:r w:rsidRPr="003C768F">
        <w:rPr>
          <w:rFonts w:ascii="宋体" w:eastAsia="宋体" w:hAnsi="宋体"/>
        </w:rPr>
        <w:t>讲授</w:t>
      </w:r>
      <w:r w:rsidRPr="003C768F">
        <w:rPr>
          <w:rFonts w:ascii="宋体" w:eastAsia="宋体" w:hAnsi="宋体" w:hint="eastAsia"/>
        </w:rPr>
        <w:t>重、难点，用案例分析、小组讨论等方式帮助学生理解知识点。</w:t>
      </w:r>
    </w:p>
    <w:p w14:paraId="18737026" w14:textId="77777777" w:rsidR="003C768F" w:rsidRPr="003C768F" w:rsidRDefault="003C768F" w:rsidP="00741267">
      <w:pPr>
        <w:widowControl/>
        <w:spacing w:beforeLines="50" w:before="156" w:afterLines="50" w:after="156"/>
        <w:rPr>
          <w:rFonts w:ascii="宋体" w:eastAsia="宋体" w:hAnsi="宋体"/>
        </w:rPr>
      </w:pPr>
      <w:r w:rsidRPr="003C768F">
        <w:rPr>
          <w:rFonts w:ascii="宋体" w:eastAsia="宋体" w:hAnsi="宋体" w:hint="eastAsia"/>
        </w:rPr>
        <w:t xml:space="preserve">    3. 课后通过习题巩固和加深对</w:t>
      </w:r>
      <w:r>
        <w:rPr>
          <w:rFonts w:ascii="宋体" w:eastAsia="宋体" w:hAnsi="宋体" w:hint="eastAsia"/>
        </w:rPr>
        <w:t>物理化学</w:t>
      </w:r>
      <w:r w:rsidRPr="003C768F">
        <w:rPr>
          <w:rFonts w:ascii="宋体" w:eastAsia="宋体" w:hAnsi="宋体" w:hint="eastAsia"/>
        </w:rPr>
        <w:t>知识重点和难点的理解</w:t>
      </w:r>
      <w:r>
        <w:rPr>
          <w:rFonts w:ascii="宋体" w:eastAsia="宋体" w:hAnsi="宋体" w:hint="eastAsia"/>
        </w:rPr>
        <w:t>与运用</w:t>
      </w:r>
      <w:r w:rsidRPr="003C768F">
        <w:rPr>
          <w:rFonts w:ascii="宋体" w:eastAsia="宋体" w:hAnsi="宋体" w:hint="eastAsia"/>
        </w:rPr>
        <w:t>。</w:t>
      </w:r>
    </w:p>
    <w:p w14:paraId="2A16E5CF" w14:textId="77777777" w:rsidR="00D417A1" w:rsidRPr="00F56396" w:rsidRDefault="00022CBB" w:rsidP="00DD7B5F">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4B7B0AF1" w14:textId="77777777" w:rsidR="00D417A1" w:rsidRPr="00DD7B5F" w:rsidRDefault="00DD7B5F" w:rsidP="00022CBB">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4A5FAA19" w14:textId="77777777" w:rsidR="00D417A1" w:rsidRPr="00D504B7" w:rsidRDefault="00022CBB" w:rsidP="00022CBB">
      <w:pPr>
        <w:widowControl/>
        <w:spacing w:beforeLines="50" w:before="156" w:afterLines="50" w:after="156"/>
        <w:jc w:val="center"/>
        <w:rPr>
          <w:rFonts w:ascii="宋体" w:eastAsia="宋体" w:hAnsi="宋体"/>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433"/>
        <w:gridCol w:w="2849"/>
      </w:tblGrid>
      <w:tr w:rsidR="00D417A1" w14:paraId="53B360A0" w14:textId="77777777" w:rsidTr="00214B53">
        <w:trPr>
          <w:trHeight w:val="567"/>
          <w:jc w:val="center"/>
        </w:trPr>
        <w:tc>
          <w:tcPr>
            <w:tcW w:w="2263" w:type="dxa"/>
            <w:vAlign w:val="center"/>
          </w:tcPr>
          <w:p w14:paraId="530D6629" w14:textId="77777777" w:rsidR="00D417A1" w:rsidRDefault="00D417A1" w:rsidP="00DD7B5F">
            <w:pPr>
              <w:pStyle w:val="a3"/>
              <w:spacing w:beforeLines="50" w:before="156" w:afterLines="50" w:after="156"/>
              <w:jc w:val="center"/>
              <w:rPr>
                <w:rFonts w:hAnsi="宋体"/>
                <w:b/>
              </w:rPr>
            </w:pPr>
            <w:r>
              <w:rPr>
                <w:rFonts w:hAnsi="宋体" w:hint="eastAsia"/>
                <w:b/>
              </w:rPr>
              <w:t>课程目标</w:t>
            </w:r>
          </w:p>
        </w:tc>
        <w:tc>
          <w:tcPr>
            <w:tcW w:w="3433" w:type="dxa"/>
            <w:vAlign w:val="center"/>
          </w:tcPr>
          <w:p w14:paraId="44150E02" w14:textId="77777777" w:rsidR="00D417A1" w:rsidRDefault="00D417A1" w:rsidP="00DD7B5F">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76C737C4" w14:textId="77777777" w:rsidR="00D417A1" w:rsidRDefault="00D417A1" w:rsidP="00DD7B5F">
            <w:pPr>
              <w:pStyle w:val="a3"/>
              <w:spacing w:beforeLines="50" w:before="156" w:afterLines="50" w:after="156"/>
              <w:jc w:val="center"/>
              <w:rPr>
                <w:rFonts w:hAnsi="宋体"/>
                <w:b/>
              </w:rPr>
            </w:pPr>
            <w:r>
              <w:rPr>
                <w:rFonts w:hAnsi="宋体" w:hint="eastAsia"/>
                <w:b/>
              </w:rPr>
              <w:t>考核方式</w:t>
            </w:r>
          </w:p>
        </w:tc>
      </w:tr>
      <w:tr w:rsidR="00C0325B" w14:paraId="625A2F08" w14:textId="77777777" w:rsidTr="00214B53">
        <w:trPr>
          <w:trHeight w:val="567"/>
          <w:jc w:val="center"/>
        </w:trPr>
        <w:tc>
          <w:tcPr>
            <w:tcW w:w="2263" w:type="dxa"/>
            <w:vAlign w:val="center"/>
          </w:tcPr>
          <w:p w14:paraId="238EAEDF" w14:textId="77777777" w:rsidR="00C0325B" w:rsidRPr="00285327" w:rsidRDefault="00C0325B" w:rsidP="00C0325B">
            <w:pPr>
              <w:pStyle w:val="a3"/>
              <w:spacing w:beforeLines="50" w:before="156" w:afterLines="50" w:after="156"/>
              <w:jc w:val="center"/>
              <w:rPr>
                <w:rFonts w:hAnsi="宋体"/>
              </w:rPr>
            </w:pPr>
            <w:r w:rsidRPr="00285327">
              <w:rPr>
                <w:rFonts w:hAnsi="宋体" w:hint="eastAsia"/>
              </w:rPr>
              <w:t>课程目标1</w:t>
            </w:r>
          </w:p>
        </w:tc>
        <w:tc>
          <w:tcPr>
            <w:tcW w:w="3433" w:type="dxa"/>
            <w:vAlign w:val="center"/>
          </w:tcPr>
          <w:p w14:paraId="33D76533" w14:textId="77777777" w:rsidR="00214B53" w:rsidRPr="00214B53" w:rsidRDefault="00214B53" w:rsidP="00214B53">
            <w:pPr>
              <w:jc w:val="left"/>
              <w:rPr>
                <w:rFonts w:ascii="Times New Roman" w:eastAsia="宋体" w:hAnsi="Times New Roman" w:cs="Times New Roman"/>
                <w:szCs w:val="20"/>
              </w:rPr>
            </w:pPr>
            <w:r w:rsidRPr="00214B53">
              <w:rPr>
                <w:rFonts w:ascii="Times New Roman" w:eastAsia="宋体" w:hAnsi="Times New Roman" w:cs="Times New Roman"/>
                <w:szCs w:val="20"/>
              </w:rPr>
              <w:t>Determine the direction and limit of chemical changes.</w:t>
            </w:r>
          </w:p>
          <w:p w14:paraId="6952143D" w14:textId="77777777" w:rsidR="00214B53" w:rsidRPr="00214B53" w:rsidRDefault="00214B53" w:rsidP="00214B53">
            <w:pPr>
              <w:jc w:val="left"/>
              <w:rPr>
                <w:rFonts w:ascii="Times New Roman" w:eastAsia="宋体" w:hAnsi="Times New Roman" w:cs="Times New Roman"/>
                <w:szCs w:val="20"/>
              </w:rPr>
            </w:pPr>
            <w:r w:rsidRPr="00214B53">
              <w:rPr>
                <w:rFonts w:ascii="Times New Roman" w:eastAsia="宋体" w:hAnsi="Times New Roman" w:cs="Times New Roman"/>
                <w:szCs w:val="20"/>
              </w:rPr>
              <w:t>Master the speed and mechanism of chemical reactions.</w:t>
            </w:r>
          </w:p>
          <w:p w14:paraId="0CDF69A4" w14:textId="77777777" w:rsidR="00C0325B" w:rsidRPr="00214B53" w:rsidRDefault="00214B53" w:rsidP="00214B53">
            <w:pPr>
              <w:jc w:val="left"/>
              <w:rPr>
                <w:rFonts w:ascii="宋体" w:eastAsia="宋体" w:hAnsi="宋体" w:cs="Times New Roman"/>
                <w:szCs w:val="20"/>
              </w:rPr>
            </w:pPr>
            <w:r w:rsidRPr="00214B53">
              <w:rPr>
                <w:rFonts w:ascii="Times New Roman" w:eastAsia="宋体" w:hAnsi="Times New Roman" w:cs="Times New Roman"/>
                <w:szCs w:val="20"/>
              </w:rPr>
              <w:t>Master the relevant knowledge of interface phenomena, colloidal chemistry, powder science and rheology.</w:t>
            </w:r>
          </w:p>
        </w:tc>
        <w:tc>
          <w:tcPr>
            <w:tcW w:w="2849" w:type="dxa"/>
            <w:vAlign w:val="center"/>
          </w:tcPr>
          <w:p w14:paraId="71E46741" w14:textId="77777777" w:rsidR="00C0325B" w:rsidRPr="00C0325B" w:rsidRDefault="002B4077" w:rsidP="00214B53">
            <w:pPr>
              <w:spacing w:beforeLines="50" w:before="156" w:afterLines="50" w:after="156"/>
              <w:jc w:val="center"/>
              <w:rPr>
                <w:rFonts w:ascii="宋体" w:eastAsia="宋体" w:hAnsi="宋体" w:cs="Times New Roman"/>
                <w:szCs w:val="20"/>
              </w:rPr>
            </w:pPr>
            <w:r>
              <w:rPr>
                <w:rFonts w:ascii="宋体" w:eastAsia="宋体" w:hAnsi="宋体" w:cs="Times New Roman" w:hint="eastAsia"/>
                <w:szCs w:val="20"/>
              </w:rPr>
              <w:t>平时测验</w:t>
            </w:r>
            <w:r w:rsidR="00214B53">
              <w:rPr>
                <w:rFonts w:ascii="宋体" w:eastAsia="宋体" w:hAnsi="宋体" w:cs="Times New Roman" w:hint="eastAsia"/>
                <w:szCs w:val="20"/>
              </w:rPr>
              <w:t>、期中考试、期末考试</w:t>
            </w:r>
          </w:p>
        </w:tc>
      </w:tr>
      <w:tr w:rsidR="00C0325B" w14:paraId="40E6A75D" w14:textId="77777777" w:rsidTr="00214B53">
        <w:trPr>
          <w:trHeight w:val="567"/>
          <w:jc w:val="center"/>
        </w:trPr>
        <w:tc>
          <w:tcPr>
            <w:tcW w:w="2263" w:type="dxa"/>
            <w:vAlign w:val="center"/>
          </w:tcPr>
          <w:p w14:paraId="38CB4104" w14:textId="77777777" w:rsidR="00C0325B" w:rsidRPr="00285327" w:rsidRDefault="00C0325B" w:rsidP="00C0325B">
            <w:pPr>
              <w:pStyle w:val="a3"/>
              <w:spacing w:beforeLines="50" w:before="156" w:afterLines="50" w:after="156"/>
              <w:jc w:val="center"/>
              <w:rPr>
                <w:rFonts w:hAnsi="宋体"/>
              </w:rPr>
            </w:pPr>
            <w:r w:rsidRPr="00285327">
              <w:rPr>
                <w:rFonts w:hAnsi="宋体" w:hint="eastAsia"/>
              </w:rPr>
              <w:lastRenderedPageBreak/>
              <w:t>课程目标2</w:t>
            </w:r>
          </w:p>
        </w:tc>
        <w:tc>
          <w:tcPr>
            <w:tcW w:w="3433" w:type="dxa"/>
            <w:vAlign w:val="center"/>
          </w:tcPr>
          <w:p w14:paraId="6889FAA3" w14:textId="77777777" w:rsidR="001A2EBA" w:rsidRPr="00265AEC" w:rsidRDefault="001A2EBA" w:rsidP="001A2EBA">
            <w:pPr>
              <w:pStyle w:val="a3"/>
              <w:rPr>
                <w:rFonts w:ascii="Times New Roman" w:hAnsi="Times New Roman"/>
              </w:rPr>
            </w:pPr>
            <w:r w:rsidRPr="00265AEC">
              <w:rPr>
                <w:rFonts w:ascii="Times New Roman" w:hAnsi="Times New Roman"/>
              </w:rPr>
              <w:t>Master the basic research methods of physical chemistry</w:t>
            </w:r>
          </w:p>
          <w:p w14:paraId="1061244C" w14:textId="77777777" w:rsidR="001A2EBA" w:rsidRPr="00265AEC" w:rsidRDefault="001A2EBA" w:rsidP="001A2EBA">
            <w:pPr>
              <w:pStyle w:val="a3"/>
              <w:rPr>
                <w:rFonts w:ascii="Times New Roman" w:hAnsi="Times New Roman"/>
              </w:rPr>
            </w:pPr>
            <w:r w:rsidRPr="00265AEC">
              <w:rPr>
                <w:rFonts w:ascii="Times New Roman" w:hAnsi="Times New Roman"/>
              </w:rPr>
              <w:t>Use the principles of physical chemistry to deal with problems in solution chemistry</w:t>
            </w:r>
          </w:p>
          <w:p w14:paraId="79BA2C5B" w14:textId="77777777" w:rsidR="00C0325B" w:rsidRPr="00C0325B" w:rsidRDefault="001A2EBA" w:rsidP="001A2EBA">
            <w:pPr>
              <w:pStyle w:val="a3"/>
              <w:rPr>
                <w:rFonts w:hAnsi="宋体"/>
              </w:rPr>
            </w:pPr>
            <w:r w:rsidRPr="00265AEC">
              <w:rPr>
                <w:rFonts w:ascii="Times New Roman" w:hAnsi="Times New Roman"/>
              </w:rPr>
              <w:t>The relationship between intramolecular or intermolecular interactions and physicochemical properties in the analysis system</w:t>
            </w:r>
          </w:p>
        </w:tc>
        <w:tc>
          <w:tcPr>
            <w:tcW w:w="2849" w:type="dxa"/>
            <w:vAlign w:val="center"/>
          </w:tcPr>
          <w:p w14:paraId="76449A76" w14:textId="77777777" w:rsidR="00C0325B" w:rsidRPr="00C0325B" w:rsidRDefault="002B4077" w:rsidP="00C0325B">
            <w:pPr>
              <w:spacing w:beforeLines="50" w:before="156" w:afterLines="50" w:after="156"/>
              <w:jc w:val="center"/>
              <w:rPr>
                <w:rFonts w:ascii="宋体" w:eastAsia="宋体" w:hAnsi="宋体" w:cs="Times New Roman"/>
                <w:szCs w:val="20"/>
              </w:rPr>
            </w:pPr>
            <w:r>
              <w:rPr>
                <w:rFonts w:ascii="宋体" w:eastAsia="宋体" w:hAnsi="宋体" w:cs="Times New Roman" w:hint="eastAsia"/>
                <w:szCs w:val="20"/>
              </w:rPr>
              <w:t>平时测验、期中考试、期末考试</w:t>
            </w:r>
          </w:p>
        </w:tc>
      </w:tr>
      <w:tr w:rsidR="00C0325B" w14:paraId="72C4C755" w14:textId="77777777" w:rsidTr="00214B53">
        <w:trPr>
          <w:trHeight w:val="567"/>
          <w:jc w:val="center"/>
        </w:trPr>
        <w:tc>
          <w:tcPr>
            <w:tcW w:w="2263" w:type="dxa"/>
            <w:vAlign w:val="center"/>
          </w:tcPr>
          <w:p w14:paraId="6BAF766C" w14:textId="77777777" w:rsidR="00C0325B" w:rsidRPr="00285327" w:rsidRDefault="00C0325B" w:rsidP="00C0325B">
            <w:pPr>
              <w:pStyle w:val="a3"/>
              <w:spacing w:beforeLines="50" w:before="156" w:afterLines="50" w:after="156"/>
              <w:jc w:val="center"/>
              <w:rPr>
                <w:rFonts w:hAnsi="宋体"/>
              </w:rPr>
            </w:pPr>
            <w:r w:rsidRPr="00285327">
              <w:rPr>
                <w:rFonts w:hAnsi="宋体" w:hint="eastAsia"/>
              </w:rPr>
              <w:t>课程目标3</w:t>
            </w:r>
          </w:p>
        </w:tc>
        <w:tc>
          <w:tcPr>
            <w:tcW w:w="3433" w:type="dxa"/>
            <w:vAlign w:val="center"/>
          </w:tcPr>
          <w:p w14:paraId="455EECB1" w14:textId="77777777" w:rsidR="00C0325B" w:rsidRPr="00C0325B" w:rsidRDefault="007D7397" w:rsidP="00507785">
            <w:pPr>
              <w:spacing w:beforeLines="50" w:before="156" w:afterLines="50" w:after="156"/>
              <w:jc w:val="center"/>
              <w:rPr>
                <w:rFonts w:ascii="宋体" w:eastAsia="宋体" w:hAnsi="宋体" w:cs="Times New Roman"/>
                <w:szCs w:val="20"/>
              </w:rPr>
            </w:pPr>
            <w:r>
              <w:rPr>
                <w:rFonts w:ascii="Times New Roman" w:hAnsi="Times New Roman" w:cs="Times New Roman"/>
              </w:rPr>
              <w:t>U</w:t>
            </w:r>
            <w:r w:rsidR="00507785" w:rsidRPr="00265AEC">
              <w:rPr>
                <w:rFonts w:ascii="Times New Roman" w:hAnsi="Times New Roman" w:cs="Times New Roman"/>
              </w:rPr>
              <w:t>nderstand the physical and chemical problems involved in pharmaceutical research, and to initially develop their ability to apply physical and chemical principles to solve problems related to drug development</w:t>
            </w:r>
          </w:p>
        </w:tc>
        <w:tc>
          <w:tcPr>
            <w:tcW w:w="2849" w:type="dxa"/>
            <w:vAlign w:val="center"/>
          </w:tcPr>
          <w:p w14:paraId="65AB2C06" w14:textId="77777777" w:rsidR="00C0325B" w:rsidRPr="00C0325B" w:rsidRDefault="002B4077" w:rsidP="00C0325B">
            <w:pPr>
              <w:spacing w:beforeLines="50" w:before="156" w:afterLines="50" w:after="156"/>
              <w:jc w:val="center"/>
              <w:rPr>
                <w:rFonts w:ascii="宋体" w:eastAsia="宋体" w:hAnsi="宋体" w:cs="Times New Roman"/>
                <w:szCs w:val="20"/>
              </w:rPr>
            </w:pPr>
            <w:r>
              <w:rPr>
                <w:rFonts w:ascii="宋体" w:eastAsia="宋体" w:hAnsi="宋体" w:cs="Times New Roman" w:hint="eastAsia"/>
                <w:szCs w:val="20"/>
              </w:rPr>
              <w:t>平时测验、期中考试、期末考试</w:t>
            </w:r>
          </w:p>
        </w:tc>
      </w:tr>
      <w:tr w:rsidR="00C0325B" w14:paraId="4CDD5B64" w14:textId="77777777" w:rsidTr="00214B53">
        <w:trPr>
          <w:trHeight w:val="567"/>
          <w:jc w:val="center"/>
        </w:trPr>
        <w:tc>
          <w:tcPr>
            <w:tcW w:w="2263" w:type="dxa"/>
            <w:vAlign w:val="center"/>
          </w:tcPr>
          <w:p w14:paraId="021FE9F7" w14:textId="77777777" w:rsidR="00C0325B" w:rsidRPr="00285327" w:rsidRDefault="00C0325B" w:rsidP="00C0325B">
            <w:pPr>
              <w:pStyle w:val="a3"/>
              <w:spacing w:beforeLines="50" w:before="156" w:afterLines="50" w:after="156"/>
              <w:jc w:val="center"/>
              <w:rPr>
                <w:rFonts w:hAnsi="宋体"/>
              </w:rPr>
            </w:pPr>
            <w:r w:rsidRPr="00285327">
              <w:rPr>
                <w:rFonts w:hAnsi="宋体" w:hint="eastAsia"/>
              </w:rPr>
              <w:t>课程目标</w:t>
            </w:r>
            <w:r>
              <w:rPr>
                <w:rFonts w:hAnsi="宋体"/>
              </w:rPr>
              <w:t>4</w:t>
            </w:r>
          </w:p>
        </w:tc>
        <w:tc>
          <w:tcPr>
            <w:tcW w:w="3433" w:type="dxa"/>
            <w:vAlign w:val="center"/>
          </w:tcPr>
          <w:p w14:paraId="1D5F535E" w14:textId="77777777" w:rsidR="00C0325B" w:rsidRPr="00C0325B" w:rsidRDefault="002B4077" w:rsidP="002B4077">
            <w:pPr>
              <w:spacing w:beforeLines="50" w:before="156" w:afterLines="50" w:after="156"/>
              <w:jc w:val="center"/>
              <w:rPr>
                <w:rFonts w:ascii="宋体" w:eastAsia="宋体" w:hAnsi="宋体" w:cs="Times New Roman"/>
                <w:szCs w:val="20"/>
              </w:rPr>
            </w:pPr>
            <w:r>
              <w:rPr>
                <w:rFonts w:ascii="Times New Roman" w:hAnsi="Times New Roman"/>
              </w:rPr>
              <w:t>F</w:t>
            </w:r>
            <w:r w:rsidRPr="00265AEC">
              <w:rPr>
                <w:rFonts w:ascii="Times New Roman" w:hAnsi="Times New Roman"/>
              </w:rPr>
              <w:t>orm a correct personal value orientation and professional ethics, expand scientific research knowledge accumulation and international perspective</w:t>
            </w:r>
          </w:p>
        </w:tc>
        <w:tc>
          <w:tcPr>
            <w:tcW w:w="2849" w:type="dxa"/>
            <w:vAlign w:val="center"/>
          </w:tcPr>
          <w:p w14:paraId="6D0DFE30" w14:textId="77777777" w:rsidR="00C0325B" w:rsidRPr="00C0325B" w:rsidRDefault="002B4077" w:rsidP="00C0325B">
            <w:pPr>
              <w:spacing w:beforeLines="50" w:before="156" w:afterLines="50" w:after="156"/>
              <w:jc w:val="center"/>
              <w:rPr>
                <w:rFonts w:ascii="宋体" w:eastAsia="宋体" w:hAnsi="宋体" w:cs="Times New Roman"/>
                <w:szCs w:val="20"/>
              </w:rPr>
            </w:pPr>
            <w:r>
              <w:rPr>
                <w:rFonts w:ascii="宋体" w:eastAsia="宋体" w:hAnsi="宋体" w:cs="Times New Roman" w:hint="eastAsia"/>
                <w:szCs w:val="20"/>
              </w:rPr>
              <w:t>平时测验、期中考试、期末考试</w:t>
            </w:r>
          </w:p>
        </w:tc>
      </w:tr>
    </w:tbl>
    <w:p w14:paraId="6307F127" w14:textId="77777777" w:rsid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14:paraId="42BB5F9A" w14:textId="77777777" w:rsidR="00C54636" w:rsidRPr="00DD7B5F" w:rsidRDefault="00DD7B5F" w:rsidP="00DD7B5F">
      <w:pPr>
        <w:widowControl/>
        <w:spacing w:beforeLines="50" w:before="156" w:afterLines="50" w:after="156"/>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294F6925" w14:textId="77777777" w:rsidR="00C0325B" w:rsidRPr="00C0325B" w:rsidRDefault="00C0325B" w:rsidP="00C0325B">
      <w:pPr>
        <w:widowControl/>
        <w:spacing w:beforeLines="50" w:before="156" w:afterLines="50" w:after="156"/>
        <w:ind w:firstLineChars="200" w:firstLine="420"/>
        <w:rPr>
          <w:rFonts w:ascii="宋体" w:eastAsia="宋体" w:hAnsi="宋体"/>
        </w:rPr>
      </w:pPr>
      <w:r w:rsidRPr="00C0325B">
        <w:rPr>
          <w:rFonts w:ascii="宋体" w:eastAsia="宋体" w:hAnsi="宋体" w:hint="eastAsia"/>
        </w:rPr>
        <w:t>本课程为考试课，考核成绩构成为：</w:t>
      </w:r>
      <w:r>
        <w:rPr>
          <w:rFonts w:ascii="宋体" w:eastAsia="宋体" w:hAnsi="宋体" w:hint="eastAsia"/>
        </w:rPr>
        <w:t>平时</w:t>
      </w:r>
      <w:r w:rsidRPr="00C0325B">
        <w:rPr>
          <w:rFonts w:ascii="宋体" w:eastAsia="宋体" w:hAnsi="宋体"/>
        </w:rPr>
        <w:t>成绩</w:t>
      </w:r>
      <w:r>
        <w:rPr>
          <w:rFonts w:ascii="宋体" w:eastAsia="宋体" w:hAnsi="宋体"/>
        </w:rPr>
        <w:t>2</w:t>
      </w:r>
      <w:r w:rsidRPr="00C0325B">
        <w:rPr>
          <w:rFonts w:ascii="宋体" w:eastAsia="宋体" w:hAnsi="宋体"/>
        </w:rPr>
        <w:t>0% + 期中考试</w:t>
      </w:r>
      <w:r>
        <w:rPr>
          <w:rFonts w:ascii="宋体" w:eastAsia="宋体" w:hAnsi="宋体"/>
        </w:rPr>
        <w:t>30</w:t>
      </w:r>
      <w:r w:rsidRPr="00C0325B">
        <w:rPr>
          <w:rFonts w:ascii="宋体" w:eastAsia="宋体" w:hAnsi="宋体"/>
        </w:rPr>
        <w:t>% + 期末考试成绩</w:t>
      </w:r>
      <w:r>
        <w:rPr>
          <w:rFonts w:ascii="宋体" w:eastAsia="宋体" w:hAnsi="宋体"/>
        </w:rPr>
        <w:t>50</w:t>
      </w:r>
      <w:r w:rsidRPr="00C0325B">
        <w:rPr>
          <w:rFonts w:ascii="宋体" w:eastAsia="宋体" w:hAnsi="宋体"/>
        </w:rPr>
        <w:t>%。</w:t>
      </w:r>
    </w:p>
    <w:p w14:paraId="66816DE1" w14:textId="77777777" w:rsidR="00C0325B" w:rsidRPr="00C0325B" w:rsidRDefault="00C0325B" w:rsidP="00C0325B">
      <w:pPr>
        <w:widowControl/>
        <w:spacing w:beforeLines="50" w:before="156" w:afterLines="50" w:after="156"/>
        <w:rPr>
          <w:rFonts w:ascii="宋体" w:eastAsia="宋体" w:hAnsi="宋体"/>
        </w:rPr>
      </w:pPr>
      <w:r w:rsidRPr="00C0325B">
        <w:rPr>
          <w:rFonts w:ascii="宋体" w:eastAsia="宋体" w:hAnsi="宋体" w:hint="eastAsia"/>
        </w:rPr>
        <w:t xml:space="preserve">   （1）</w:t>
      </w:r>
      <w:r>
        <w:rPr>
          <w:rFonts w:ascii="宋体" w:eastAsia="宋体" w:hAnsi="宋体" w:hint="eastAsia"/>
        </w:rPr>
        <w:t>平时</w:t>
      </w:r>
      <w:r w:rsidRPr="00C0325B">
        <w:rPr>
          <w:rFonts w:ascii="宋体" w:eastAsia="宋体" w:hAnsi="宋体"/>
        </w:rPr>
        <w:t>成绩由平时作业、章节/</w:t>
      </w:r>
      <w:r>
        <w:rPr>
          <w:rFonts w:ascii="宋体" w:eastAsia="宋体" w:hAnsi="宋体"/>
        </w:rPr>
        <w:t>单元测验</w:t>
      </w:r>
      <w:r w:rsidRPr="00C0325B">
        <w:rPr>
          <w:rFonts w:ascii="宋体" w:eastAsia="宋体" w:hAnsi="宋体"/>
        </w:rPr>
        <w:t>等组成。</w:t>
      </w:r>
    </w:p>
    <w:p w14:paraId="0E614ED9" w14:textId="77777777" w:rsidR="00C0325B" w:rsidRPr="00C0325B" w:rsidRDefault="00C0325B" w:rsidP="00C0325B">
      <w:pPr>
        <w:widowControl/>
        <w:spacing w:beforeLines="50" w:before="156" w:afterLines="50" w:after="156"/>
        <w:rPr>
          <w:rFonts w:ascii="宋体" w:eastAsia="宋体" w:hAnsi="宋体"/>
        </w:rPr>
      </w:pPr>
      <w:r w:rsidRPr="00C0325B">
        <w:rPr>
          <w:rFonts w:ascii="宋体" w:eastAsia="宋体" w:hAnsi="宋体" w:hint="eastAsia"/>
        </w:rPr>
        <w:t xml:space="preserve">   （2）期中考试和</w:t>
      </w:r>
      <w:r w:rsidRPr="00C0325B">
        <w:rPr>
          <w:rFonts w:ascii="宋体" w:eastAsia="宋体" w:hAnsi="宋体"/>
        </w:rPr>
        <w:t>期末考试以闭卷形式进行。试卷考核围绕课程目标考察学生专业基础知识、问题分析、</w:t>
      </w:r>
      <w:r w:rsidRPr="00C0325B">
        <w:rPr>
          <w:rFonts w:ascii="宋体" w:eastAsia="宋体" w:hAnsi="宋体" w:hint="eastAsia"/>
        </w:rPr>
        <w:t>解决问题的能力。</w:t>
      </w:r>
    </w:p>
    <w:p w14:paraId="021A7229" w14:textId="77777777" w:rsidR="00B03909" w:rsidRDefault="00DD7B5F" w:rsidP="00DD7B5F">
      <w:pPr>
        <w:widowControl/>
        <w:spacing w:beforeLines="50" w:before="156" w:afterLines="50" w:after="156"/>
        <w:ind w:firstLineChars="200" w:firstLine="422"/>
        <w:jc w:val="left"/>
        <w:rPr>
          <w:rFonts w:ascii="宋体" w:eastAsia="宋体" w:hAnsi="宋体"/>
        </w:rPr>
      </w:pPr>
      <w:r w:rsidRPr="00DD7B5F">
        <w:rPr>
          <w:rFonts w:ascii="宋体" w:eastAsia="宋体" w:hAnsi="宋体" w:hint="eastAsia"/>
          <w:b/>
        </w:rPr>
        <w:t>2．</w:t>
      </w:r>
      <w:r w:rsidR="00285327" w:rsidRPr="00DD7B5F">
        <w:rPr>
          <w:rFonts w:ascii="宋体" w:eastAsia="宋体" w:hAnsi="宋体" w:hint="eastAsia"/>
          <w:b/>
        </w:rPr>
        <w:t>课程目标的考核占比与达成度分析</w:t>
      </w:r>
      <w:r>
        <w:rPr>
          <w:rFonts w:ascii="宋体" w:eastAsia="宋体" w:hAnsi="宋体" w:hint="eastAsia"/>
          <w:b/>
        </w:rPr>
        <w:t xml:space="preserve"> </w:t>
      </w:r>
    </w:p>
    <w:p w14:paraId="4B9A52A1" w14:textId="77777777" w:rsidR="00D504B7" w:rsidRPr="00DD7B5F" w:rsidRDefault="00D504B7" w:rsidP="00D504B7">
      <w:pPr>
        <w:widowControl/>
        <w:spacing w:beforeLines="50" w:before="156" w:afterLines="50" w:after="156"/>
        <w:ind w:firstLineChars="200" w:firstLine="422"/>
        <w:jc w:val="center"/>
        <w:rPr>
          <w:rFonts w:ascii="宋体" w:eastAsia="宋体" w:hAnsi="宋体"/>
          <w:b/>
        </w:rPr>
      </w:pPr>
      <w:r w:rsidRPr="00D504B7">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858"/>
        <w:gridCol w:w="1134"/>
        <w:gridCol w:w="1134"/>
        <w:gridCol w:w="2627"/>
      </w:tblGrid>
      <w:tr w:rsidR="00285327" w:rsidRPr="002F4D99" w14:paraId="0B6BE85D" w14:textId="77777777" w:rsidTr="00285327">
        <w:trPr>
          <w:jc w:val="center"/>
        </w:trPr>
        <w:tc>
          <w:tcPr>
            <w:tcW w:w="2122" w:type="dxa"/>
            <w:tcBorders>
              <w:tl2br w:val="single" w:sz="4" w:space="0" w:color="auto"/>
            </w:tcBorders>
            <w:shd w:val="clear" w:color="auto" w:fill="auto"/>
            <w:vAlign w:val="center"/>
          </w:tcPr>
          <w:p w14:paraId="7A60CC1E" w14:textId="77777777" w:rsidR="00285327" w:rsidRPr="00322986" w:rsidRDefault="00285327" w:rsidP="00DD7B5F">
            <w:pPr>
              <w:spacing w:beforeLines="50" w:before="156" w:afterLines="50" w:after="156"/>
              <w:rPr>
                <w:rFonts w:ascii="宋体" w:eastAsia="宋体" w:hAnsi="宋体"/>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考核占比</w:t>
            </w:r>
          </w:p>
          <w:p w14:paraId="6E83A5BD" w14:textId="77777777" w:rsidR="00285327" w:rsidRPr="00322986" w:rsidRDefault="00285327" w:rsidP="00DD7B5F">
            <w:pPr>
              <w:spacing w:beforeLines="50" w:before="156" w:afterLines="50" w:after="156"/>
              <w:ind w:firstLineChars="50" w:firstLine="105"/>
              <w:rPr>
                <w:rFonts w:ascii="宋体" w:eastAsia="宋体" w:hAnsi="宋体"/>
                <w:b/>
                <w:bCs/>
                <w:kern w:val="0"/>
                <w:szCs w:val="21"/>
              </w:rPr>
            </w:pPr>
            <w:r w:rsidRPr="00322986">
              <w:rPr>
                <w:rFonts w:ascii="宋体" w:eastAsia="宋体" w:hAnsi="宋体" w:hint="eastAsia"/>
                <w:b/>
                <w:bCs/>
                <w:kern w:val="0"/>
                <w:szCs w:val="21"/>
              </w:rPr>
              <w:t>课程目标</w:t>
            </w:r>
          </w:p>
        </w:tc>
        <w:tc>
          <w:tcPr>
            <w:tcW w:w="858" w:type="dxa"/>
            <w:shd w:val="clear" w:color="auto" w:fill="auto"/>
            <w:vAlign w:val="center"/>
          </w:tcPr>
          <w:p w14:paraId="4B7A33D4"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平时</w:t>
            </w:r>
          </w:p>
        </w:tc>
        <w:tc>
          <w:tcPr>
            <w:tcW w:w="1134" w:type="dxa"/>
            <w:shd w:val="clear" w:color="auto" w:fill="auto"/>
            <w:vAlign w:val="center"/>
          </w:tcPr>
          <w:p w14:paraId="2A2322B6"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期中</w:t>
            </w:r>
          </w:p>
        </w:tc>
        <w:tc>
          <w:tcPr>
            <w:tcW w:w="1134" w:type="dxa"/>
            <w:vAlign w:val="center"/>
          </w:tcPr>
          <w:p w14:paraId="20F759A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C37956A" w14:textId="77777777" w:rsidR="00285327" w:rsidRPr="00322986" w:rsidRDefault="00285327" w:rsidP="00DD7B5F">
            <w:pPr>
              <w:spacing w:beforeLines="50" w:before="156" w:afterLines="50" w:after="156"/>
              <w:jc w:val="center"/>
              <w:rPr>
                <w:rFonts w:ascii="宋体" w:eastAsia="宋体" w:hAnsi="宋体"/>
                <w:b/>
                <w:bCs/>
                <w:kern w:val="0"/>
                <w:szCs w:val="21"/>
              </w:rPr>
            </w:pPr>
            <w:r w:rsidRPr="00322986">
              <w:rPr>
                <w:rFonts w:ascii="宋体" w:eastAsia="宋体" w:hAnsi="宋体"/>
                <w:b/>
                <w:bCs/>
                <w:kern w:val="0"/>
                <w:szCs w:val="21"/>
              </w:rPr>
              <w:t>总评达成度</w:t>
            </w:r>
          </w:p>
        </w:tc>
      </w:tr>
      <w:tr w:rsidR="00C11035" w:rsidRPr="002F4D99" w14:paraId="055B4CA5" w14:textId="77777777" w:rsidTr="00285327">
        <w:trPr>
          <w:trHeight w:val="620"/>
          <w:jc w:val="center"/>
        </w:trPr>
        <w:tc>
          <w:tcPr>
            <w:tcW w:w="2122" w:type="dxa"/>
            <w:shd w:val="clear" w:color="auto" w:fill="auto"/>
            <w:vAlign w:val="center"/>
          </w:tcPr>
          <w:p w14:paraId="45BDFDFE" w14:textId="77777777" w:rsidR="00C11035" w:rsidRPr="00322986" w:rsidRDefault="00C11035" w:rsidP="00C1103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课程目标1</w:t>
            </w:r>
          </w:p>
        </w:tc>
        <w:tc>
          <w:tcPr>
            <w:tcW w:w="858" w:type="dxa"/>
            <w:shd w:val="clear" w:color="auto" w:fill="auto"/>
            <w:vAlign w:val="center"/>
          </w:tcPr>
          <w:p w14:paraId="24C5DAAF"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8</w:t>
            </w:r>
            <w:r>
              <w:rPr>
                <w:rFonts w:ascii="Times New Roman" w:hAnsi="Times New Roman" w:hint="eastAsia"/>
                <w:szCs w:val="21"/>
              </w:rPr>
              <w:t>%</w:t>
            </w:r>
          </w:p>
        </w:tc>
        <w:tc>
          <w:tcPr>
            <w:tcW w:w="1134" w:type="dxa"/>
            <w:shd w:val="clear" w:color="auto" w:fill="auto"/>
            <w:vAlign w:val="center"/>
          </w:tcPr>
          <w:p w14:paraId="55632425"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10</w:t>
            </w:r>
            <w:r>
              <w:rPr>
                <w:rFonts w:ascii="Times New Roman" w:hAnsi="Times New Roman" w:hint="eastAsia"/>
                <w:szCs w:val="21"/>
              </w:rPr>
              <w:t>%</w:t>
            </w:r>
          </w:p>
        </w:tc>
        <w:tc>
          <w:tcPr>
            <w:tcW w:w="1134" w:type="dxa"/>
            <w:vAlign w:val="center"/>
          </w:tcPr>
          <w:p w14:paraId="576E7E99"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20</w:t>
            </w:r>
            <w:r w:rsidRPr="00D125EA">
              <w:rPr>
                <w:rFonts w:ascii="Times New Roman" w:hAnsi="Times New Roman"/>
                <w:szCs w:val="21"/>
              </w:rPr>
              <w:t>%</w:t>
            </w:r>
          </w:p>
        </w:tc>
        <w:tc>
          <w:tcPr>
            <w:tcW w:w="2627" w:type="dxa"/>
            <w:vMerge w:val="restart"/>
            <w:shd w:val="clear" w:color="auto" w:fill="auto"/>
            <w:vAlign w:val="center"/>
          </w:tcPr>
          <w:p w14:paraId="44FBA7A5" w14:textId="77777777" w:rsidR="00C11035" w:rsidRPr="00322986" w:rsidRDefault="007D4F1F" w:rsidP="007D4F1F">
            <w:pPr>
              <w:spacing w:beforeLines="50" w:before="156" w:afterLines="50" w:after="156"/>
              <w:rPr>
                <w:rFonts w:ascii="宋体" w:eastAsia="宋体" w:hAnsi="宋体"/>
                <w:kern w:val="0"/>
                <w:szCs w:val="21"/>
              </w:rPr>
            </w:pPr>
            <w:r>
              <w:rPr>
                <w:rFonts w:ascii="Times New Roman" w:eastAsia="宋体" w:hAnsi="Times New Roman" w:cs="Times New Roman" w:hint="eastAsia"/>
                <w:kern w:val="0"/>
                <w:szCs w:val="21"/>
              </w:rPr>
              <w:t>总评</w:t>
            </w:r>
            <w:r w:rsidR="00C11035" w:rsidRPr="00E917EF">
              <w:rPr>
                <w:rFonts w:ascii="Times New Roman" w:eastAsia="宋体" w:hAnsi="Times New Roman" w:cs="Times New Roman"/>
                <w:kern w:val="0"/>
                <w:szCs w:val="21"/>
              </w:rPr>
              <w:t>达成度</w:t>
            </w:r>
            <w:r w:rsidR="00C11035" w:rsidRPr="00E917EF">
              <w:rPr>
                <w:rFonts w:ascii="Times New Roman" w:eastAsia="宋体" w:hAnsi="Times New Roman" w:cs="Times New Roman"/>
                <w:kern w:val="0"/>
                <w:szCs w:val="21"/>
              </w:rPr>
              <w:t>=0.</w:t>
            </w:r>
            <w:r w:rsidR="00C11035">
              <w:rPr>
                <w:rFonts w:ascii="Times New Roman" w:eastAsia="宋体" w:hAnsi="Times New Roman" w:cs="Times New Roman"/>
                <w:kern w:val="0"/>
                <w:szCs w:val="21"/>
              </w:rPr>
              <w:t>2</w:t>
            </w:r>
            <w:r w:rsidR="00C11035" w:rsidRPr="00E917EF">
              <w:rPr>
                <w:rFonts w:ascii="Times New Roman" w:eastAsia="宋体" w:hAnsi="Times New Roman" w:cs="Times New Roman"/>
                <w:kern w:val="0"/>
                <w:szCs w:val="21"/>
              </w:rPr>
              <w:t>ｘ平时分目标成绩</w:t>
            </w:r>
            <w:r w:rsidR="00C11035">
              <w:rPr>
                <w:rFonts w:ascii="Times New Roman" w:eastAsia="宋体" w:hAnsi="Times New Roman" w:cs="Times New Roman" w:hint="eastAsia"/>
                <w:kern w:val="0"/>
                <w:szCs w:val="21"/>
              </w:rPr>
              <w:t xml:space="preserve"> </w:t>
            </w:r>
            <w:r w:rsidR="00C11035" w:rsidRPr="00E917EF">
              <w:rPr>
                <w:rFonts w:ascii="Times New Roman" w:eastAsia="宋体" w:hAnsi="Times New Roman" w:cs="Times New Roman"/>
                <w:kern w:val="0"/>
                <w:szCs w:val="21"/>
              </w:rPr>
              <w:t>+</w:t>
            </w:r>
            <w:r w:rsidR="00C11035">
              <w:rPr>
                <w:rFonts w:ascii="Times New Roman" w:eastAsia="宋体" w:hAnsi="Times New Roman" w:cs="Times New Roman" w:hint="eastAsia"/>
                <w:kern w:val="0"/>
                <w:szCs w:val="21"/>
              </w:rPr>
              <w:t xml:space="preserve"> </w:t>
            </w:r>
            <w:r w:rsidR="00C11035" w:rsidRPr="00E917EF">
              <w:rPr>
                <w:rFonts w:ascii="Times New Roman" w:eastAsia="宋体" w:hAnsi="Times New Roman" w:cs="Times New Roman"/>
                <w:kern w:val="0"/>
                <w:szCs w:val="21"/>
              </w:rPr>
              <w:t>0.</w:t>
            </w:r>
            <w:r w:rsidR="00C11035">
              <w:rPr>
                <w:rFonts w:ascii="Times New Roman" w:eastAsia="宋体" w:hAnsi="Times New Roman" w:cs="Times New Roman"/>
                <w:kern w:val="0"/>
                <w:szCs w:val="21"/>
              </w:rPr>
              <w:t>3</w:t>
            </w:r>
            <w:r w:rsidR="00C11035">
              <w:rPr>
                <w:rFonts w:ascii="Times New Roman" w:eastAsia="宋体" w:hAnsi="Times New Roman" w:cs="Times New Roman"/>
                <w:kern w:val="0"/>
                <w:szCs w:val="21"/>
              </w:rPr>
              <w:t>ｘ</w:t>
            </w:r>
            <w:r>
              <w:rPr>
                <w:rFonts w:ascii="Times New Roman" w:eastAsia="宋体" w:hAnsi="Times New Roman" w:cs="Times New Roman" w:hint="eastAsia"/>
                <w:kern w:val="0"/>
                <w:szCs w:val="21"/>
              </w:rPr>
              <w:t>期中</w:t>
            </w:r>
            <w:r w:rsidR="00C11035" w:rsidRPr="00E917EF">
              <w:rPr>
                <w:rFonts w:ascii="Times New Roman" w:eastAsia="宋体" w:hAnsi="Times New Roman" w:cs="Times New Roman"/>
                <w:kern w:val="0"/>
                <w:szCs w:val="21"/>
              </w:rPr>
              <w:t>成绩</w:t>
            </w:r>
            <w:r w:rsidR="00C11035">
              <w:rPr>
                <w:rFonts w:ascii="Times New Roman" w:eastAsia="宋体" w:hAnsi="Times New Roman" w:cs="Times New Roman" w:hint="eastAsia"/>
                <w:kern w:val="0"/>
                <w:szCs w:val="21"/>
              </w:rPr>
              <w:t xml:space="preserve"> </w:t>
            </w:r>
            <w:r w:rsidR="00C11035" w:rsidRPr="00E917EF">
              <w:rPr>
                <w:rFonts w:ascii="Times New Roman" w:eastAsia="宋体" w:hAnsi="Times New Roman" w:cs="Times New Roman"/>
                <w:kern w:val="0"/>
                <w:szCs w:val="21"/>
              </w:rPr>
              <w:t>+</w:t>
            </w:r>
            <w:r w:rsidR="00C11035">
              <w:rPr>
                <w:rFonts w:ascii="Times New Roman" w:eastAsia="宋体" w:hAnsi="Times New Roman" w:cs="Times New Roman" w:hint="eastAsia"/>
                <w:kern w:val="0"/>
                <w:szCs w:val="21"/>
              </w:rPr>
              <w:t xml:space="preserve"> </w:t>
            </w:r>
            <w:r w:rsidR="00C11035" w:rsidRPr="00E917EF">
              <w:rPr>
                <w:rFonts w:ascii="Times New Roman" w:eastAsia="宋体" w:hAnsi="Times New Roman" w:cs="Times New Roman"/>
                <w:kern w:val="0"/>
                <w:szCs w:val="21"/>
              </w:rPr>
              <w:t>0.</w:t>
            </w:r>
            <w:r w:rsidR="00C11035">
              <w:rPr>
                <w:rFonts w:ascii="Times New Roman" w:eastAsia="宋体" w:hAnsi="Times New Roman" w:cs="Times New Roman"/>
                <w:kern w:val="0"/>
                <w:szCs w:val="21"/>
              </w:rPr>
              <w:t>5</w:t>
            </w:r>
            <w:r w:rsidR="00C11035" w:rsidRPr="00E917EF">
              <w:rPr>
                <w:rFonts w:ascii="Times New Roman" w:eastAsia="宋体" w:hAnsi="Times New Roman" w:cs="Times New Roman"/>
                <w:kern w:val="0"/>
                <w:szCs w:val="21"/>
              </w:rPr>
              <w:t>ｘ期末</w:t>
            </w:r>
            <w:r>
              <w:rPr>
                <w:rFonts w:ascii="Times New Roman" w:eastAsia="宋体" w:hAnsi="Times New Roman" w:cs="Times New Roman" w:hint="eastAsia"/>
                <w:kern w:val="0"/>
                <w:szCs w:val="21"/>
              </w:rPr>
              <w:t>成绩</w:t>
            </w:r>
          </w:p>
        </w:tc>
      </w:tr>
      <w:tr w:rsidR="00C11035" w:rsidRPr="002F4D99" w14:paraId="44A5866D" w14:textId="77777777" w:rsidTr="00285327">
        <w:trPr>
          <w:trHeight w:val="679"/>
          <w:jc w:val="center"/>
        </w:trPr>
        <w:tc>
          <w:tcPr>
            <w:tcW w:w="2122" w:type="dxa"/>
            <w:shd w:val="clear" w:color="auto" w:fill="auto"/>
            <w:vAlign w:val="center"/>
          </w:tcPr>
          <w:p w14:paraId="1A981868" w14:textId="77777777" w:rsidR="00C11035" w:rsidRPr="00322986" w:rsidRDefault="00C11035" w:rsidP="00C1103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课程目标2</w:t>
            </w:r>
          </w:p>
        </w:tc>
        <w:tc>
          <w:tcPr>
            <w:tcW w:w="858" w:type="dxa"/>
            <w:shd w:val="clear" w:color="auto" w:fill="auto"/>
            <w:vAlign w:val="center"/>
          </w:tcPr>
          <w:p w14:paraId="57ED05AD"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8</w:t>
            </w:r>
            <w:r>
              <w:rPr>
                <w:rFonts w:ascii="Times New Roman" w:hAnsi="Times New Roman" w:hint="eastAsia"/>
                <w:szCs w:val="21"/>
              </w:rPr>
              <w:t>%</w:t>
            </w:r>
          </w:p>
        </w:tc>
        <w:tc>
          <w:tcPr>
            <w:tcW w:w="1134" w:type="dxa"/>
            <w:shd w:val="clear" w:color="auto" w:fill="auto"/>
            <w:vAlign w:val="center"/>
          </w:tcPr>
          <w:p w14:paraId="3AFFAB05"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hint="eastAsia"/>
                <w:szCs w:val="21"/>
              </w:rPr>
              <w:t>10%</w:t>
            </w:r>
          </w:p>
        </w:tc>
        <w:tc>
          <w:tcPr>
            <w:tcW w:w="1134" w:type="dxa"/>
            <w:vAlign w:val="center"/>
          </w:tcPr>
          <w:p w14:paraId="7D50AB3D"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hint="eastAsia"/>
                <w:szCs w:val="21"/>
              </w:rPr>
              <w:t>20</w:t>
            </w:r>
            <w:r w:rsidRPr="00D125EA">
              <w:rPr>
                <w:rFonts w:ascii="Times New Roman" w:hAnsi="Times New Roman"/>
                <w:szCs w:val="21"/>
              </w:rPr>
              <w:t>%</w:t>
            </w:r>
          </w:p>
        </w:tc>
        <w:tc>
          <w:tcPr>
            <w:tcW w:w="2627" w:type="dxa"/>
            <w:vMerge/>
            <w:shd w:val="clear" w:color="auto" w:fill="auto"/>
            <w:vAlign w:val="center"/>
          </w:tcPr>
          <w:p w14:paraId="1AC64DDB" w14:textId="77777777" w:rsidR="00C11035" w:rsidRPr="00322986" w:rsidRDefault="00C11035" w:rsidP="00C11035">
            <w:pPr>
              <w:spacing w:beforeLines="50" w:before="156" w:afterLines="50" w:after="156"/>
              <w:rPr>
                <w:rFonts w:ascii="宋体" w:eastAsia="宋体" w:hAnsi="宋体"/>
                <w:kern w:val="0"/>
                <w:szCs w:val="21"/>
              </w:rPr>
            </w:pPr>
          </w:p>
        </w:tc>
      </w:tr>
      <w:tr w:rsidR="00C11035" w:rsidRPr="002F4D99" w14:paraId="5624B86C" w14:textId="77777777" w:rsidTr="00285327">
        <w:trPr>
          <w:trHeight w:val="755"/>
          <w:jc w:val="center"/>
        </w:trPr>
        <w:tc>
          <w:tcPr>
            <w:tcW w:w="2122" w:type="dxa"/>
            <w:shd w:val="clear" w:color="auto" w:fill="auto"/>
            <w:vAlign w:val="center"/>
          </w:tcPr>
          <w:p w14:paraId="1D22E276" w14:textId="77777777" w:rsidR="00C11035" w:rsidRPr="00322986" w:rsidRDefault="00C11035" w:rsidP="00C1103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lastRenderedPageBreak/>
              <w:t>课程目标3</w:t>
            </w:r>
          </w:p>
        </w:tc>
        <w:tc>
          <w:tcPr>
            <w:tcW w:w="858" w:type="dxa"/>
            <w:shd w:val="clear" w:color="auto" w:fill="auto"/>
            <w:vAlign w:val="center"/>
          </w:tcPr>
          <w:p w14:paraId="5E567AB1"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2</w:t>
            </w:r>
            <w:r w:rsidRPr="00D125EA">
              <w:rPr>
                <w:rFonts w:ascii="Times New Roman" w:hAnsi="Times New Roman"/>
                <w:szCs w:val="21"/>
              </w:rPr>
              <w:t>%</w:t>
            </w:r>
          </w:p>
        </w:tc>
        <w:tc>
          <w:tcPr>
            <w:tcW w:w="1134" w:type="dxa"/>
            <w:shd w:val="clear" w:color="auto" w:fill="auto"/>
            <w:vAlign w:val="center"/>
          </w:tcPr>
          <w:p w14:paraId="36ADD07D"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5</w:t>
            </w:r>
            <w:r>
              <w:rPr>
                <w:rFonts w:ascii="Times New Roman" w:hAnsi="Times New Roman" w:hint="eastAsia"/>
                <w:szCs w:val="21"/>
              </w:rPr>
              <w:t>%</w:t>
            </w:r>
          </w:p>
        </w:tc>
        <w:tc>
          <w:tcPr>
            <w:tcW w:w="1134" w:type="dxa"/>
            <w:vAlign w:val="center"/>
          </w:tcPr>
          <w:p w14:paraId="45240C5F"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5</w:t>
            </w:r>
            <w:r w:rsidRPr="00D125EA">
              <w:rPr>
                <w:rFonts w:ascii="Times New Roman" w:hAnsi="Times New Roman"/>
                <w:szCs w:val="21"/>
              </w:rPr>
              <w:t>%</w:t>
            </w:r>
          </w:p>
        </w:tc>
        <w:tc>
          <w:tcPr>
            <w:tcW w:w="2627" w:type="dxa"/>
            <w:vMerge/>
            <w:shd w:val="clear" w:color="auto" w:fill="auto"/>
            <w:vAlign w:val="center"/>
          </w:tcPr>
          <w:p w14:paraId="12FB84DC" w14:textId="77777777" w:rsidR="00C11035" w:rsidRPr="00322986" w:rsidRDefault="00C11035" w:rsidP="00C11035">
            <w:pPr>
              <w:spacing w:beforeLines="50" w:before="156" w:afterLines="50" w:after="156"/>
              <w:rPr>
                <w:rFonts w:ascii="宋体" w:eastAsia="宋体" w:hAnsi="宋体"/>
                <w:kern w:val="0"/>
                <w:szCs w:val="21"/>
              </w:rPr>
            </w:pPr>
          </w:p>
        </w:tc>
      </w:tr>
      <w:tr w:rsidR="00C11035" w:rsidRPr="002F4D99" w14:paraId="03FA2CCD" w14:textId="77777777" w:rsidTr="00285327">
        <w:trPr>
          <w:trHeight w:val="755"/>
          <w:jc w:val="center"/>
        </w:trPr>
        <w:tc>
          <w:tcPr>
            <w:tcW w:w="2122" w:type="dxa"/>
            <w:shd w:val="clear" w:color="auto" w:fill="auto"/>
            <w:vAlign w:val="center"/>
          </w:tcPr>
          <w:p w14:paraId="59C3F288" w14:textId="77777777" w:rsidR="00C11035" w:rsidRPr="00322986" w:rsidRDefault="00C11035" w:rsidP="00C11035">
            <w:pPr>
              <w:spacing w:beforeLines="50" w:before="156" w:afterLines="50" w:after="156"/>
              <w:jc w:val="center"/>
              <w:rPr>
                <w:rFonts w:ascii="宋体" w:eastAsia="宋体" w:hAnsi="宋体"/>
                <w:kern w:val="0"/>
                <w:szCs w:val="21"/>
              </w:rPr>
            </w:pPr>
            <w:r w:rsidRPr="00322986">
              <w:rPr>
                <w:rFonts w:ascii="宋体" w:eastAsia="宋体" w:hAnsi="宋体" w:hint="eastAsia"/>
                <w:kern w:val="0"/>
                <w:szCs w:val="21"/>
              </w:rPr>
              <w:t>课程目标</w:t>
            </w:r>
            <w:r>
              <w:rPr>
                <w:rFonts w:ascii="宋体" w:eastAsia="宋体" w:hAnsi="宋体"/>
                <w:kern w:val="0"/>
                <w:szCs w:val="21"/>
              </w:rPr>
              <w:t>4</w:t>
            </w:r>
          </w:p>
        </w:tc>
        <w:tc>
          <w:tcPr>
            <w:tcW w:w="858" w:type="dxa"/>
            <w:shd w:val="clear" w:color="auto" w:fill="auto"/>
            <w:vAlign w:val="center"/>
          </w:tcPr>
          <w:p w14:paraId="4D3C2971"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szCs w:val="21"/>
              </w:rPr>
              <w:t>2</w:t>
            </w:r>
            <w:r w:rsidRPr="00D125EA">
              <w:rPr>
                <w:rFonts w:ascii="Times New Roman" w:hAnsi="Times New Roman"/>
                <w:szCs w:val="21"/>
              </w:rPr>
              <w:t>%</w:t>
            </w:r>
          </w:p>
        </w:tc>
        <w:tc>
          <w:tcPr>
            <w:tcW w:w="1134" w:type="dxa"/>
            <w:shd w:val="clear" w:color="auto" w:fill="auto"/>
            <w:vAlign w:val="center"/>
          </w:tcPr>
          <w:p w14:paraId="180EAC52"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hint="eastAsia"/>
                <w:szCs w:val="21"/>
              </w:rPr>
              <w:t>5%</w:t>
            </w:r>
          </w:p>
        </w:tc>
        <w:tc>
          <w:tcPr>
            <w:tcW w:w="1134" w:type="dxa"/>
            <w:vAlign w:val="center"/>
          </w:tcPr>
          <w:p w14:paraId="05F57838" w14:textId="77777777" w:rsidR="00C11035" w:rsidRPr="00D125EA" w:rsidRDefault="00C11035" w:rsidP="00C11035">
            <w:pPr>
              <w:spacing w:beforeLines="50" w:before="156" w:afterLines="50" w:after="156"/>
              <w:jc w:val="center"/>
              <w:rPr>
                <w:rFonts w:ascii="Times New Roman" w:hAnsi="Times New Roman"/>
                <w:szCs w:val="21"/>
              </w:rPr>
            </w:pPr>
            <w:r>
              <w:rPr>
                <w:rFonts w:ascii="Times New Roman" w:hAnsi="Times New Roman" w:hint="eastAsia"/>
                <w:szCs w:val="21"/>
              </w:rPr>
              <w:t>5</w:t>
            </w:r>
            <w:r w:rsidRPr="00D125EA">
              <w:rPr>
                <w:rFonts w:ascii="Times New Roman" w:hAnsi="Times New Roman"/>
                <w:szCs w:val="21"/>
              </w:rPr>
              <w:t>%</w:t>
            </w:r>
          </w:p>
        </w:tc>
        <w:tc>
          <w:tcPr>
            <w:tcW w:w="2627" w:type="dxa"/>
            <w:vMerge/>
            <w:shd w:val="clear" w:color="auto" w:fill="auto"/>
            <w:vAlign w:val="center"/>
          </w:tcPr>
          <w:p w14:paraId="3511B930" w14:textId="77777777" w:rsidR="00C11035" w:rsidRPr="00322986" w:rsidRDefault="00C11035" w:rsidP="00C11035">
            <w:pPr>
              <w:spacing w:beforeLines="50" w:before="156" w:afterLines="50" w:after="156"/>
              <w:rPr>
                <w:rFonts w:ascii="宋体" w:eastAsia="宋体" w:hAnsi="宋体"/>
                <w:kern w:val="0"/>
                <w:szCs w:val="21"/>
              </w:rPr>
            </w:pPr>
          </w:p>
        </w:tc>
      </w:tr>
    </w:tbl>
    <w:p w14:paraId="2F955717" w14:textId="77777777" w:rsidR="00285327" w:rsidRPr="00DD7B5F" w:rsidRDefault="00DD7B5F" w:rsidP="00DD7B5F">
      <w:pPr>
        <w:widowControl/>
        <w:spacing w:beforeLines="50" w:before="156" w:afterLines="50" w:after="156"/>
        <w:ind w:firstLineChars="200" w:firstLine="482"/>
        <w:jc w:val="left"/>
        <w:rPr>
          <w:rFonts w:ascii="黑体" w:eastAsia="黑体" w:hAnsi="黑体"/>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02A3A711" w14:textId="77777777" w:rsidTr="00D9057B">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F3AE40D"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课程</w:t>
            </w:r>
          </w:p>
          <w:p w14:paraId="614B8044" w14:textId="77777777" w:rsidR="00DE7849" w:rsidRPr="00F56396" w:rsidRDefault="00DE7849" w:rsidP="00DD7B5F">
            <w:pPr>
              <w:widowControl/>
              <w:spacing w:beforeLines="50" w:before="156" w:afterLines="50" w:after="156"/>
              <w:jc w:val="center"/>
              <w:rPr>
                <w:rFonts w:ascii="宋体" w:eastAsia="宋体" w:hAnsi="宋体"/>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28849DBA" w14:textId="77777777" w:rsidR="00DE7849" w:rsidRPr="00FB77A1" w:rsidRDefault="00DE7849" w:rsidP="00DD7B5F">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评分标准</w:t>
            </w:r>
          </w:p>
        </w:tc>
      </w:tr>
      <w:tr w:rsidR="00DE7849" w:rsidRPr="002F4D99" w14:paraId="0D66405F" w14:textId="77777777" w:rsidTr="00D9057B">
        <w:trPr>
          <w:trHeight w:val="454"/>
          <w:tblHeader/>
          <w:jc w:val="center"/>
        </w:trPr>
        <w:tc>
          <w:tcPr>
            <w:tcW w:w="993" w:type="dxa"/>
            <w:vMerge/>
            <w:tcBorders>
              <w:left w:val="single" w:sz="4" w:space="0" w:color="auto"/>
              <w:right w:val="single" w:sz="4" w:space="0" w:color="auto"/>
            </w:tcBorders>
            <w:vAlign w:val="center"/>
          </w:tcPr>
          <w:p w14:paraId="5B4CD705"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DE1BC3A"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7FECCA5"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4FDAC0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62BDA3CB"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20418A60"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76BC0BA" w14:textId="77777777" w:rsidTr="00D9057B">
        <w:trPr>
          <w:trHeight w:val="449"/>
          <w:tblHeader/>
          <w:jc w:val="center"/>
        </w:trPr>
        <w:tc>
          <w:tcPr>
            <w:tcW w:w="993" w:type="dxa"/>
            <w:vMerge/>
            <w:tcBorders>
              <w:left w:val="single" w:sz="4" w:space="0" w:color="auto"/>
              <w:right w:val="single" w:sz="4" w:space="0" w:color="auto"/>
            </w:tcBorders>
            <w:vAlign w:val="center"/>
          </w:tcPr>
          <w:p w14:paraId="26C03888"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457FD7"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00462B0F"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EEE8AA9"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04A2F51"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90607F2" w14:textId="77777777" w:rsidR="00DE7849" w:rsidRPr="00FB77A1" w:rsidRDefault="00DE7849" w:rsidP="00DE7849">
            <w:pPr>
              <w:widowControl/>
              <w:spacing w:beforeLines="50" w:before="156" w:afterLines="50" w:after="156"/>
              <w:jc w:val="center"/>
              <w:rPr>
                <w:rFonts w:ascii="宋体" w:eastAsia="宋体" w:hAnsi="宋体"/>
                <w:b/>
                <w:bCs/>
                <w:szCs w:val="21"/>
              </w:rPr>
            </w:pPr>
            <w:r w:rsidRPr="00FB77A1">
              <w:rPr>
                <w:rFonts w:ascii="宋体" w:eastAsia="宋体" w:hAnsi="宋体" w:hint="eastAsia"/>
                <w:b/>
                <w:bCs/>
                <w:szCs w:val="21"/>
              </w:rPr>
              <w:t>不合格</w:t>
            </w:r>
          </w:p>
        </w:tc>
      </w:tr>
      <w:tr w:rsidR="00DE7849" w:rsidRPr="002F4D99" w14:paraId="229969D8" w14:textId="77777777" w:rsidTr="00D9057B">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7BCD9C79" w14:textId="77777777" w:rsidR="00DE7849" w:rsidRPr="00F56396" w:rsidRDefault="00DE7849" w:rsidP="00DE784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9F8C65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7DEDA17"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B618B4F"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282A1F5B" w14:textId="77777777" w:rsidR="00DE7849" w:rsidRPr="00FB77A1" w:rsidRDefault="00DE7849" w:rsidP="00DE7849">
            <w:pPr>
              <w:spacing w:beforeLines="50" w:before="156" w:afterLines="50" w:after="156"/>
              <w:jc w:val="center"/>
              <w:rPr>
                <w:rFonts w:ascii="宋体" w:eastAsia="宋体" w:hAnsi="宋体"/>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7301AEBC" w14:textId="77777777" w:rsidR="00DE7849" w:rsidRPr="004C133F" w:rsidRDefault="00DE7849" w:rsidP="00DE7849">
            <w:pPr>
              <w:spacing w:beforeLines="50" w:before="156" w:afterLines="50" w:after="156"/>
              <w:jc w:val="center"/>
              <w:rPr>
                <w:rFonts w:ascii="Times New Roman" w:eastAsia="宋体" w:hAnsi="Times New Roman" w:cs="Times New Roman"/>
                <w:szCs w:val="21"/>
              </w:rPr>
            </w:pPr>
            <w:r w:rsidRPr="004C133F">
              <w:rPr>
                <w:rFonts w:ascii="Times New Roman" w:eastAsia="宋体" w:hAnsi="Times New Roman" w:cs="Times New Roman" w:hint="eastAsia"/>
                <w:szCs w:val="21"/>
              </w:rPr>
              <w:t>F</w:t>
            </w:r>
          </w:p>
        </w:tc>
      </w:tr>
      <w:tr w:rsidR="00893602" w:rsidRPr="002F4D99" w14:paraId="7F5E3366"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27E4D92" w14:textId="77777777" w:rsidR="00893602" w:rsidRDefault="00893602" w:rsidP="008936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7272CC87" w14:textId="77777777" w:rsidR="00893602" w:rsidRPr="00F56396" w:rsidRDefault="00893602" w:rsidP="008936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391D45DD" w14:textId="77777777" w:rsidR="00893602" w:rsidRPr="004C133F" w:rsidRDefault="004C133F" w:rsidP="00893602">
            <w:pPr>
              <w:pStyle w:val="a3"/>
              <w:spacing w:beforeLines="50" w:before="156" w:afterLines="50" w:after="156"/>
              <w:jc w:val="center"/>
              <w:rPr>
                <w:rFonts w:ascii="Times New Roman" w:hAnsi="Times New Roman"/>
                <w:szCs w:val="21"/>
              </w:rPr>
            </w:pPr>
            <w:r w:rsidRPr="004C133F">
              <w:rPr>
                <w:rFonts w:ascii="Times New Roman" w:hAnsi="Times New Roman"/>
                <w:szCs w:val="21"/>
              </w:rPr>
              <w:t>Familiar with the three basic laws of thermodynamics and their applications in multi-component systems, phase equilibrium and chemical equilibrium; familiar with the influence of external conditions such as temperature, pressure, concentration and catalysts on the reaction rate; familiar with interface phenomena and colloidal chemistry , Powders, rheology, medicinal polymers</w:t>
            </w:r>
          </w:p>
        </w:tc>
        <w:tc>
          <w:tcPr>
            <w:tcW w:w="1984" w:type="dxa"/>
            <w:tcBorders>
              <w:top w:val="single" w:sz="4" w:space="0" w:color="auto"/>
              <w:left w:val="single" w:sz="4" w:space="0" w:color="auto"/>
              <w:bottom w:val="single" w:sz="4" w:space="0" w:color="auto"/>
              <w:right w:val="single" w:sz="4" w:space="0" w:color="auto"/>
            </w:tcBorders>
          </w:tcPr>
          <w:p w14:paraId="330DFBA3" w14:textId="77777777" w:rsidR="00893602" w:rsidRPr="004C133F" w:rsidRDefault="004C133F" w:rsidP="00893602">
            <w:pPr>
              <w:pStyle w:val="a3"/>
              <w:spacing w:beforeLines="50" w:before="156" w:afterLines="50" w:after="156"/>
              <w:jc w:val="center"/>
              <w:rPr>
                <w:rFonts w:ascii="Times New Roman" w:hAnsi="Times New Roman"/>
                <w:szCs w:val="21"/>
              </w:rPr>
            </w:pPr>
            <w:r w:rsidRPr="004C133F">
              <w:rPr>
                <w:rFonts w:ascii="Times New Roman" w:hAnsi="Times New Roman"/>
                <w:szCs w:val="21"/>
              </w:rPr>
              <w:t>Master the three basic laws of thermodynamics and their applications in multi-component systems, phase equilibrium and chemical equilibrium; master the influence of external conditions such as temperature, pressure, concentration, and catalysts on the reaction rate; master interface phenomena, colloidal chemistry, powder Knowledge of Physiology, Rheology, and Pharmaceutical Polymers</w:t>
            </w:r>
          </w:p>
        </w:tc>
        <w:tc>
          <w:tcPr>
            <w:tcW w:w="1843" w:type="dxa"/>
            <w:tcBorders>
              <w:top w:val="single" w:sz="4" w:space="0" w:color="auto"/>
              <w:left w:val="single" w:sz="4" w:space="0" w:color="auto"/>
              <w:bottom w:val="single" w:sz="4" w:space="0" w:color="auto"/>
              <w:right w:val="single" w:sz="4" w:space="0" w:color="auto"/>
            </w:tcBorders>
          </w:tcPr>
          <w:p w14:paraId="3A7B7993" w14:textId="77777777" w:rsidR="00893602" w:rsidRPr="004C133F" w:rsidRDefault="004C133F" w:rsidP="00893602">
            <w:pPr>
              <w:pStyle w:val="a3"/>
              <w:spacing w:beforeLines="50" w:before="156" w:afterLines="50" w:after="156"/>
              <w:jc w:val="center"/>
              <w:rPr>
                <w:rFonts w:ascii="Times New Roman" w:hAnsi="Times New Roman"/>
                <w:szCs w:val="21"/>
              </w:rPr>
            </w:pPr>
            <w:r w:rsidRPr="004C133F">
              <w:rPr>
                <w:rFonts w:ascii="Times New Roman" w:hAnsi="Times New Roman"/>
                <w:szCs w:val="21"/>
              </w:rPr>
              <w:t xml:space="preserve">Have a good grasp of the three basic laws of thermodynamics and their applications in multi-component systems, phase equilibrium and chemical equilibrium; have a good grasp of the influence of external conditions such as temperature, pressure, concentration, and catalyst on the reaction rate; Grasp the knowledge of interface phenomena, colloidal chemistry, powder science, rheology, and pharmaceutical </w:t>
            </w:r>
            <w:r w:rsidRPr="004C133F">
              <w:rPr>
                <w:rFonts w:ascii="Times New Roman" w:hAnsi="Times New Roman"/>
                <w:szCs w:val="21"/>
              </w:rPr>
              <w:lastRenderedPageBreak/>
              <w:t>polymers</w:t>
            </w:r>
          </w:p>
        </w:tc>
        <w:tc>
          <w:tcPr>
            <w:tcW w:w="1779" w:type="dxa"/>
            <w:tcBorders>
              <w:top w:val="single" w:sz="4" w:space="0" w:color="auto"/>
              <w:left w:val="single" w:sz="4" w:space="0" w:color="auto"/>
              <w:bottom w:val="single" w:sz="4" w:space="0" w:color="auto"/>
              <w:right w:val="single" w:sz="4" w:space="0" w:color="auto"/>
            </w:tcBorders>
          </w:tcPr>
          <w:p w14:paraId="2DF3E2AE" w14:textId="77777777" w:rsidR="00893602" w:rsidRPr="004C133F" w:rsidRDefault="004C133F" w:rsidP="00893602">
            <w:pPr>
              <w:pStyle w:val="a3"/>
              <w:spacing w:beforeLines="50" w:before="156" w:afterLines="50" w:after="156"/>
              <w:jc w:val="center"/>
              <w:rPr>
                <w:rFonts w:ascii="Times New Roman" w:hAnsi="Times New Roman"/>
                <w:szCs w:val="21"/>
              </w:rPr>
            </w:pPr>
            <w:r w:rsidRPr="004C133F">
              <w:rPr>
                <w:rFonts w:ascii="Times New Roman" w:hAnsi="Times New Roman"/>
                <w:szCs w:val="21"/>
              </w:rPr>
              <w:lastRenderedPageBreak/>
              <w:t xml:space="preserve">Have a basic grasp of the three basic laws of thermodynamics and their applications in multi-component systems, phase equilibrium and chemical equilibrium; have a basic grasp of the effects of external conditions such as temperature, pressure, concentration and catalysts on the reaction rate; have a basic grasp of interface phenomena and colloidal chemistry , Powders, rheology, medicinal polymer related </w:t>
            </w:r>
            <w:r w:rsidRPr="004C133F">
              <w:rPr>
                <w:rFonts w:ascii="Times New Roman" w:hAnsi="Times New Roman"/>
                <w:szCs w:val="21"/>
              </w:rPr>
              <w:lastRenderedPageBreak/>
              <w:t>knowledge</w:t>
            </w:r>
          </w:p>
        </w:tc>
        <w:tc>
          <w:tcPr>
            <w:tcW w:w="1779" w:type="dxa"/>
            <w:tcBorders>
              <w:top w:val="single" w:sz="4" w:space="0" w:color="auto"/>
              <w:left w:val="single" w:sz="4" w:space="0" w:color="auto"/>
              <w:bottom w:val="single" w:sz="4" w:space="0" w:color="auto"/>
              <w:right w:val="single" w:sz="4" w:space="0" w:color="auto"/>
            </w:tcBorders>
          </w:tcPr>
          <w:p w14:paraId="004C04BB" w14:textId="77777777" w:rsidR="00893602" w:rsidRPr="004C133F" w:rsidRDefault="004C133F" w:rsidP="004C133F">
            <w:pPr>
              <w:pStyle w:val="a3"/>
              <w:spacing w:beforeLines="50" w:before="156" w:afterLines="50" w:after="156"/>
              <w:jc w:val="center"/>
              <w:rPr>
                <w:rFonts w:ascii="Times New Roman" w:hAnsi="Times New Roman"/>
                <w:szCs w:val="21"/>
              </w:rPr>
            </w:pPr>
            <w:r>
              <w:rPr>
                <w:rFonts w:ascii="Times New Roman" w:hAnsi="Times New Roman"/>
                <w:szCs w:val="21"/>
              </w:rPr>
              <w:lastRenderedPageBreak/>
              <w:t>H</w:t>
            </w:r>
            <w:r w:rsidRPr="004C133F">
              <w:rPr>
                <w:rFonts w:ascii="Times New Roman" w:hAnsi="Times New Roman"/>
                <w:szCs w:val="21"/>
              </w:rPr>
              <w:t xml:space="preserve">ave not grasped the three basic laws of thermodynamics and the application in multi-component systems, phase equilibrium and chemical equilibrium; have not grasped the influence of external conditions such as temperature, pressure, concentration and catalyst on the reaction rate; have not grasped the interface phenomenon and colloidal chemistry , Powders, rheology, medicinal polymer related </w:t>
            </w:r>
            <w:r w:rsidRPr="004C133F">
              <w:rPr>
                <w:rFonts w:ascii="Times New Roman" w:hAnsi="Times New Roman"/>
                <w:szCs w:val="21"/>
              </w:rPr>
              <w:lastRenderedPageBreak/>
              <w:t>knowledge.</w:t>
            </w:r>
          </w:p>
        </w:tc>
      </w:tr>
      <w:tr w:rsidR="00893602" w:rsidRPr="002F4D99" w14:paraId="6D68150D"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BE6DC78" w14:textId="77777777" w:rsidR="00893602" w:rsidRDefault="00893602" w:rsidP="008936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lastRenderedPageBreak/>
              <w:t>课程</w:t>
            </w:r>
          </w:p>
          <w:p w14:paraId="42A4DEF4" w14:textId="77777777" w:rsidR="00893602" w:rsidRPr="00F56396" w:rsidRDefault="00893602" w:rsidP="008936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A0A1E0B" w14:textId="77777777" w:rsidR="00893602" w:rsidRPr="00624C95" w:rsidRDefault="00624C95" w:rsidP="00893602">
            <w:pPr>
              <w:pStyle w:val="a3"/>
              <w:spacing w:beforeLines="50" w:before="156" w:afterLines="50" w:after="156"/>
              <w:jc w:val="center"/>
              <w:rPr>
                <w:rFonts w:ascii="Times New Roman" w:hAnsi="Times New Roman"/>
                <w:szCs w:val="21"/>
              </w:rPr>
            </w:pPr>
            <w:r w:rsidRPr="00624C95">
              <w:rPr>
                <w:rFonts w:ascii="Times New Roman" w:hAnsi="Times New Roman"/>
                <w:szCs w:val="21"/>
              </w:rPr>
              <w:t>Proficiency in the basic research methods of physical chemistry; proficient in the analysis and solution of physical chemistry problems in solution chemistry; proficient in the use of intramolecular or intermolecular interaction analysis system physical and chemical properties</w:t>
            </w:r>
          </w:p>
        </w:tc>
        <w:tc>
          <w:tcPr>
            <w:tcW w:w="1984" w:type="dxa"/>
            <w:tcBorders>
              <w:top w:val="single" w:sz="4" w:space="0" w:color="auto"/>
              <w:left w:val="single" w:sz="4" w:space="0" w:color="auto"/>
              <w:bottom w:val="single" w:sz="4" w:space="0" w:color="auto"/>
              <w:right w:val="single" w:sz="4" w:space="0" w:color="auto"/>
            </w:tcBorders>
          </w:tcPr>
          <w:p w14:paraId="012F58F4" w14:textId="77777777" w:rsidR="00893602" w:rsidRPr="00A05A59" w:rsidRDefault="00624C95" w:rsidP="00A05A59">
            <w:pPr>
              <w:spacing w:beforeLines="50" w:before="156" w:afterLines="50" w:after="156"/>
              <w:rPr>
                <w:rFonts w:ascii="宋体" w:eastAsia="宋体" w:hAnsi="宋体" w:cs="宋体"/>
                <w:szCs w:val="20"/>
              </w:rPr>
            </w:pPr>
            <w:r w:rsidRPr="00624C95">
              <w:rPr>
                <w:rFonts w:ascii="Times New Roman" w:eastAsia="宋体" w:hAnsi="Times New Roman" w:cs="Times New Roman"/>
                <w:szCs w:val="21"/>
              </w:rPr>
              <w:t>Master the basic research methods of physical chemistry; master the analysis and solution methods of physical chemistry problems in solution chemistry; master the use of intra-molecular or intermolecular interaction analysis systems for physical and chemical properties</w:t>
            </w:r>
          </w:p>
        </w:tc>
        <w:tc>
          <w:tcPr>
            <w:tcW w:w="1843" w:type="dxa"/>
            <w:tcBorders>
              <w:top w:val="single" w:sz="4" w:space="0" w:color="auto"/>
              <w:left w:val="single" w:sz="4" w:space="0" w:color="auto"/>
              <w:bottom w:val="single" w:sz="4" w:space="0" w:color="auto"/>
              <w:right w:val="single" w:sz="4" w:space="0" w:color="auto"/>
            </w:tcBorders>
          </w:tcPr>
          <w:p w14:paraId="10742AA9" w14:textId="77777777" w:rsidR="00893602" w:rsidRPr="00624C95" w:rsidRDefault="00624C95" w:rsidP="00893602">
            <w:pPr>
              <w:spacing w:beforeLines="50" w:before="156" w:afterLines="50" w:after="156"/>
              <w:rPr>
                <w:rFonts w:ascii="Times New Roman" w:eastAsia="宋体" w:hAnsi="Times New Roman" w:cs="Times New Roman"/>
                <w:szCs w:val="21"/>
              </w:rPr>
            </w:pPr>
            <w:r w:rsidRPr="00624C95">
              <w:rPr>
                <w:rFonts w:ascii="Times New Roman" w:eastAsia="宋体" w:hAnsi="Times New Roman" w:cs="Times New Roman"/>
                <w:szCs w:val="21"/>
              </w:rPr>
              <w:t>Have a good grasp of the basic research methods of physical chemistry; have a good grasp of the analysis and solutions of physical and chemical problems in solution chemistry; have a good grasp of the physical and chemical properties of the analysis system of intramolecular or intermolecular interaction</w:t>
            </w:r>
          </w:p>
        </w:tc>
        <w:tc>
          <w:tcPr>
            <w:tcW w:w="1779" w:type="dxa"/>
            <w:tcBorders>
              <w:top w:val="single" w:sz="4" w:space="0" w:color="auto"/>
              <w:left w:val="single" w:sz="4" w:space="0" w:color="auto"/>
              <w:bottom w:val="single" w:sz="4" w:space="0" w:color="auto"/>
              <w:right w:val="single" w:sz="4" w:space="0" w:color="auto"/>
            </w:tcBorders>
          </w:tcPr>
          <w:p w14:paraId="53955AB4" w14:textId="77777777" w:rsidR="00893602" w:rsidRPr="00624C95" w:rsidRDefault="00624C95" w:rsidP="00893602">
            <w:pPr>
              <w:spacing w:beforeLines="50" w:before="156" w:afterLines="50" w:after="156"/>
              <w:rPr>
                <w:rFonts w:ascii="Times New Roman" w:eastAsia="宋体" w:hAnsi="Times New Roman" w:cs="Times New Roman"/>
                <w:szCs w:val="21"/>
              </w:rPr>
            </w:pPr>
            <w:r w:rsidRPr="00624C95">
              <w:rPr>
                <w:rFonts w:ascii="Times New Roman" w:eastAsia="宋体" w:hAnsi="Times New Roman" w:cs="Times New Roman"/>
                <w:szCs w:val="21"/>
              </w:rPr>
              <w:t>Basically master the basic research methods of physical chemistry; basic mastery of physical and chemical problem analysis and solution methods in solution chemistry; basic mastery of the physical and chemical properties of the analysis system of intramolecular or intermolecular interaction</w:t>
            </w:r>
          </w:p>
        </w:tc>
        <w:tc>
          <w:tcPr>
            <w:tcW w:w="1779" w:type="dxa"/>
            <w:tcBorders>
              <w:top w:val="single" w:sz="4" w:space="0" w:color="auto"/>
              <w:left w:val="single" w:sz="4" w:space="0" w:color="auto"/>
              <w:bottom w:val="single" w:sz="4" w:space="0" w:color="auto"/>
              <w:right w:val="single" w:sz="4" w:space="0" w:color="auto"/>
            </w:tcBorders>
          </w:tcPr>
          <w:p w14:paraId="23C59168" w14:textId="77777777" w:rsidR="00893602" w:rsidRPr="00624C95" w:rsidRDefault="00624C95" w:rsidP="00624C95">
            <w:pPr>
              <w:spacing w:beforeLines="50" w:before="156" w:afterLines="50" w:after="156"/>
              <w:rPr>
                <w:rFonts w:ascii="Times New Roman" w:eastAsia="宋体" w:hAnsi="Times New Roman" w:cs="Times New Roman"/>
                <w:szCs w:val="21"/>
              </w:rPr>
            </w:pPr>
            <w:r>
              <w:rPr>
                <w:rFonts w:ascii="Times New Roman" w:eastAsia="宋体" w:hAnsi="Times New Roman" w:cs="Times New Roman"/>
                <w:szCs w:val="21"/>
              </w:rPr>
              <w:t>H</w:t>
            </w:r>
            <w:r w:rsidRPr="00624C95">
              <w:rPr>
                <w:rFonts w:ascii="Times New Roman" w:eastAsia="宋体" w:hAnsi="Times New Roman" w:cs="Times New Roman"/>
                <w:szCs w:val="21"/>
              </w:rPr>
              <w:t xml:space="preserve">ave not mastered the basic research methods of physical chemistry; </w:t>
            </w:r>
            <w:r>
              <w:rPr>
                <w:rFonts w:ascii="Times New Roman" w:eastAsia="宋体" w:hAnsi="Times New Roman" w:cs="Times New Roman"/>
                <w:szCs w:val="21"/>
              </w:rPr>
              <w:t>H</w:t>
            </w:r>
            <w:r w:rsidRPr="00624C95">
              <w:rPr>
                <w:rFonts w:ascii="Times New Roman" w:eastAsia="宋体" w:hAnsi="Times New Roman" w:cs="Times New Roman"/>
                <w:szCs w:val="21"/>
              </w:rPr>
              <w:t xml:space="preserve">ave not mastered the analysis and solutions of physical and chemical problems in solution chemistry; </w:t>
            </w:r>
            <w:r>
              <w:rPr>
                <w:rFonts w:ascii="Times New Roman" w:eastAsia="宋体" w:hAnsi="Times New Roman" w:cs="Times New Roman"/>
                <w:szCs w:val="21"/>
              </w:rPr>
              <w:t>H</w:t>
            </w:r>
            <w:r w:rsidRPr="00624C95">
              <w:rPr>
                <w:rFonts w:ascii="Times New Roman" w:eastAsia="宋体" w:hAnsi="Times New Roman" w:cs="Times New Roman"/>
                <w:szCs w:val="21"/>
              </w:rPr>
              <w:t>ave not mastered the physical and chemical properties of the intramolecular or intermolecular interaction analysis system.</w:t>
            </w:r>
          </w:p>
        </w:tc>
      </w:tr>
      <w:tr w:rsidR="00893602" w:rsidRPr="002F4D99" w14:paraId="03ECD6EE"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4CFC7E7F" w14:textId="77777777" w:rsidR="00893602" w:rsidRDefault="00893602" w:rsidP="00893602">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0D8DA1D6" w14:textId="77777777" w:rsidR="00893602" w:rsidRPr="00F56396" w:rsidRDefault="00893602" w:rsidP="00893602">
            <w:pPr>
              <w:spacing w:beforeLines="50" w:before="156" w:afterLines="50" w:after="156"/>
              <w:jc w:val="center"/>
              <w:rPr>
                <w:rFonts w:ascii="宋体" w:eastAsia="宋体" w:hAnsi="宋体"/>
                <w:b/>
                <w:bCs/>
                <w:kern w:val="0"/>
                <w:szCs w:val="21"/>
              </w:rPr>
            </w:pPr>
            <w:r w:rsidRPr="00F56396">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D863E1A" w14:textId="77777777" w:rsidR="00893602" w:rsidRPr="00955F70" w:rsidRDefault="00955F70" w:rsidP="00893602">
            <w:pPr>
              <w:pStyle w:val="a3"/>
              <w:spacing w:beforeLines="50" w:before="156" w:afterLines="50" w:after="156"/>
              <w:jc w:val="center"/>
              <w:rPr>
                <w:rFonts w:hAnsi="宋体"/>
                <w:szCs w:val="21"/>
              </w:rPr>
            </w:pPr>
            <w:r w:rsidRPr="00955F70">
              <w:rPr>
                <w:rFonts w:ascii="Times New Roman" w:hAnsi="Times New Roman"/>
                <w:szCs w:val="21"/>
              </w:rPr>
              <w:t>Proficiency in raising and solving physical and chemical problems involved in pharmaceutical research</w:t>
            </w:r>
          </w:p>
        </w:tc>
        <w:tc>
          <w:tcPr>
            <w:tcW w:w="1984" w:type="dxa"/>
            <w:tcBorders>
              <w:top w:val="single" w:sz="4" w:space="0" w:color="auto"/>
              <w:left w:val="single" w:sz="4" w:space="0" w:color="auto"/>
              <w:bottom w:val="single" w:sz="4" w:space="0" w:color="auto"/>
              <w:right w:val="single" w:sz="4" w:space="0" w:color="auto"/>
            </w:tcBorders>
          </w:tcPr>
          <w:p w14:paraId="72091720" w14:textId="77777777" w:rsidR="00893602" w:rsidRPr="00955F70" w:rsidRDefault="00955F70" w:rsidP="00955F70">
            <w:pPr>
              <w:spacing w:beforeLines="50" w:before="156" w:afterLines="50" w:after="156"/>
              <w:jc w:val="left"/>
              <w:rPr>
                <w:rFonts w:ascii="Times New Roman" w:eastAsia="宋体" w:hAnsi="Times New Roman" w:cs="Times New Roman"/>
                <w:szCs w:val="21"/>
              </w:rPr>
            </w:pPr>
            <w:r w:rsidRPr="00955F70">
              <w:rPr>
                <w:rFonts w:ascii="Times New Roman" w:eastAsia="宋体" w:hAnsi="Times New Roman" w:cs="Times New Roman"/>
                <w:szCs w:val="21"/>
              </w:rPr>
              <w:t>Master the physical and chemical problems involved in pharmaceutical research and solve the problems</w:t>
            </w:r>
          </w:p>
        </w:tc>
        <w:tc>
          <w:tcPr>
            <w:tcW w:w="1843" w:type="dxa"/>
            <w:tcBorders>
              <w:top w:val="single" w:sz="4" w:space="0" w:color="auto"/>
              <w:left w:val="single" w:sz="4" w:space="0" w:color="auto"/>
              <w:bottom w:val="single" w:sz="4" w:space="0" w:color="auto"/>
              <w:right w:val="single" w:sz="4" w:space="0" w:color="auto"/>
            </w:tcBorders>
          </w:tcPr>
          <w:p w14:paraId="61C922DB" w14:textId="77777777" w:rsidR="00893602" w:rsidRPr="00955F70" w:rsidRDefault="00955F70" w:rsidP="00955F70">
            <w:pPr>
              <w:spacing w:beforeLines="50" w:before="156" w:afterLines="50" w:after="156"/>
              <w:jc w:val="left"/>
              <w:rPr>
                <w:rFonts w:ascii="宋体" w:eastAsia="宋体" w:hAnsi="宋体" w:cs="Times New Roman"/>
                <w:szCs w:val="21"/>
              </w:rPr>
            </w:pPr>
            <w:r w:rsidRPr="00955F70">
              <w:rPr>
                <w:rFonts w:ascii="Times New Roman" w:eastAsia="宋体" w:hAnsi="Times New Roman" w:cs="Times New Roman"/>
                <w:szCs w:val="21"/>
              </w:rPr>
              <w:t>Have a good grasp of the physical and chemical problems involved in pharmaceutical research and solve the problems</w:t>
            </w:r>
          </w:p>
        </w:tc>
        <w:tc>
          <w:tcPr>
            <w:tcW w:w="1779" w:type="dxa"/>
            <w:tcBorders>
              <w:top w:val="single" w:sz="4" w:space="0" w:color="auto"/>
              <w:left w:val="single" w:sz="4" w:space="0" w:color="auto"/>
              <w:bottom w:val="single" w:sz="4" w:space="0" w:color="auto"/>
              <w:right w:val="single" w:sz="4" w:space="0" w:color="auto"/>
            </w:tcBorders>
          </w:tcPr>
          <w:p w14:paraId="7C4B0BB0" w14:textId="77777777" w:rsidR="00893602" w:rsidRPr="00BA33D9" w:rsidRDefault="00955F70" w:rsidP="00893602">
            <w:pPr>
              <w:spacing w:beforeLines="50" w:before="156" w:afterLines="50" w:after="156"/>
              <w:rPr>
                <w:rFonts w:ascii="宋体" w:eastAsia="宋体" w:hAnsi="宋体" w:cs="Times New Roman"/>
                <w:szCs w:val="21"/>
              </w:rPr>
            </w:pPr>
            <w:r w:rsidRPr="00955F70">
              <w:rPr>
                <w:rFonts w:ascii="Times New Roman" w:eastAsia="宋体" w:hAnsi="Times New Roman" w:cs="Times New Roman"/>
                <w:szCs w:val="21"/>
              </w:rPr>
              <w:t>Basically master the physical and chemical problems involved in pharmaceutical research and solve the problems</w:t>
            </w:r>
          </w:p>
        </w:tc>
        <w:tc>
          <w:tcPr>
            <w:tcW w:w="1779" w:type="dxa"/>
            <w:tcBorders>
              <w:top w:val="single" w:sz="4" w:space="0" w:color="auto"/>
              <w:left w:val="single" w:sz="4" w:space="0" w:color="auto"/>
              <w:bottom w:val="single" w:sz="4" w:space="0" w:color="auto"/>
              <w:right w:val="single" w:sz="4" w:space="0" w:color="auto"/>
            </w:tcBorders>
          </w:tcPr>
          <w:p w14:paraId="660C60DC" w14:textId="77777777" w:rsidR="00893602" w:rsidRPr="00BA33D9" w:rsidRDefault="00955F70" w:rsidP="00955F70">
            <w:pPr>
              <w:spacing w:beforeLines="50" w:before="156" w:afterLines="50" w:after="156"/>
              <w:rPr>
                <w:rFonts w:ascii="宋体" w:eastAsia="宋体" w:hAnsi="宋体" w:cs="Times New Roman"/>
                <w:szCs w:val="21"/>
              </w:rPr>
            </w:pPr>
            <w:r>
              <w:rPr>
                <w:rFonts w:ascii="Times New Roman" w:eastAsia="宋体" w:hAnsi="Times New Roman" w:cs="Times New Roman"/>
                <w:szCs w:val="21"/>
              </w:rPr>
              <w:t>H</w:t>
            </w:r>
            <w:r w:rsidRPr="00955F70">
              <w:rPr>
                <w:rFonts w:ascii="Times New Roman" w:eastAsia="宋体" w:hAnsi="Times New Roman" w:cs="Times New Roman"/>
                <w:szCs w:val="21"/>
              </w:rPr>
              <w:t>ave not mastered the physical and chemical problems involved in the pharmaceutical research and solved the problems.</w:t>
            </w:r>
          </w:p>
        </w:tc>
      </w:tr>
      <w:tr w:rsidR="00880B77" w:rsidRPr="002F4D99" w14:paraId="39AE33A8"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FFE175E" w14:textId="77777777" w:rsidR="00880B77" w:rsidRDefault="00880B77" w:rsidP="00880B77">
            <w:pPr>
              <w:spacing w:beforeLines="50" w:before="156" w:afterLines="50" w:after="156"/>
              <w:jc w:val="center"/>
              <w:rPr>
                <w:rFonts w:ascii="宋体" w:eastAsia="宋体" w:hAnsi="宋体"/>
                <w:b/>
                <w:bCs/>
                <w:kern w:val="0"/>
                <w:szCs w:val="21"/>
              </w:rPr>
            </w:pPr>
            <w:r w:rsidRPr="00F56396">
              <w:rPr>
                <w:rFonts w:ascii="宋体" w:eastAsia="宋体" w:hAnsi="宋体" w:hint="eastAsia"/>
                <w:b/>
                <w:bCs/>
                <w:kern w:val="0"/>
                <w:szCs w:val="21"/>
              </w:rPr>
              <w:t>课程</w:t>
            </w:r>
          </w:p>
          <w:p w14:paraId="41D33FC0" w14:textId="77777777" w:rsidR="00880B77" w:rsidRPr="00DD7B5F" w:rsidRDefault="00880B77" w:rsidP="00880B77">
            <w:pPr>
              <w:spacing w:beforeLines="50" w:before="156" w:afterLines="50" w:after="156"/>
              <w:jc w:val="center"/>
              <w:rPr>
                <w:rFonts w:ascii="宋体" w:eastAsia="宋体" w:hAnsi="宋体"/>
                <w:bCs/>
                <w:kern w:val="0"/>
                <w:szCs w:val="21"/>
              </w:rPr>
            </w:pPr>
            <w:r w:rsidRPr="00F56396">
              <w:rPr>
                <w:rFonts w:ascii="宋体" w:eastAsia="宋体" w:hAnsi="宋体"/>
                <w:b/>
                <w:bCs/>
                <w:kern w:val="0"/>
                <w:szCs w:val="21"/>
              </w:rPr>
              <w:lastRenderedPageBreak/>
              <w:t>目标</w:t>
            </w:r>
            <w:r>
              <w:rPr>
                <w:rFonts w:ascii="宋体" w:eastAsia="宋体" w:hAnsi="宋体"/>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604170FB" w14:textId="77777777" w:rsidR="00880B77" w:rsidRPr="00880B77" w:rsidRDefault="00880B77" w:rsidP="00880B77">
            <w:pPr>
              <w:spacing w:beforeLines="50" w:before="156" w:afterLines="50" w:after="156"/>
              <w:jc w:val="left"/>
              <w:rPr>
                <w:rFonts w:ascii="宋体" w:eastAsia="宋体" w:hAnsi="宋体"/>
                <w:szCs w:val="21"/>
              </w:rPr>
            </w:pPr>
            <w:r w:rsidRPr="00880B77">
              <w:rPr>
                <w:rFonts w:ascii="宋体" w:eastAsia="宋体" w:hAnsi="宋体" w:cs="Times New Roman"/>
                <w:szCs w:val="21"/>
              </w:rPr>
              <w:lastRenderedPageBreak/>
              <w:t>H</w:t>
            </w:r>
            <w:r w:rsidRPr="00880B77">
              <w:rPr>
                <w:rFonts w:ascii="Times New Roman" w:eastAsia="宋体" w:hAnsi="Times New Roman" w:cs="Times New Roman"/>
                <w:szCs w:val="21"/>
              </w:rPr>
              <w:t xml:space="preserve">ave patriotic dedication and a </w:t>
            </w:r>
            <w:r w:rsidRPr="00880B77">
              <w:rPr>
                <w:rFonts w:ascii="Times New Roman" w:eastAsia="宋体" w:hAnsi="Times New Roman" w:cs="Times New Roman"/>
                <w:szCs w:val="21"/>
              </w:rPr>
              <w:lastRenderedPageBreak/>
              <w:t xml:space="preserve">sense of scientific mission; have the correct personal value orientation and professional ethics; proficient in the methods of expanding scientific research knowledge accumulation and international vision </w:t>
            </w:r>
          </w:p>
        </w:tc>
        <w:tc>
          <w:tcPr>
            <w:tcW w:w="1984" w:type="dxa"/>
            <w:tcBorders>
              <w:top w:val="single" w:sz="4" w:space="0" w:color="auto"/>
              <w:left w:val="single" w:sz="4" w:space="0" w:color="auto"/>
              <w:bottom w:val="single" w:sz="4" w:space="0" w:color="auto"/>
              <w:right w:val="single" w:sz="4" w:space="0" w:color="auto"/>
            </w:tcBorders>
          </w:tcPr>
          <w:p w14:paraId="49982AEB" w14:textId="77777777" w:rsidR="00880B77" w:rsidRPr="00955F70" w:rsidRDefault="00880B77" w:rsidP="00880B77">
            <w:pPr>
              <w:rPr>
                <w:rFonts w:ascii="Times New Roman" w:eastAsia="宋体" w:hAnsi="Times New Roman" w:cs="Times New Roman"/>
                <w:szCs w:val="21"/>
              </w:rPr>
            </w:pPr>
            <w:r w:rsidRPr="00955F70">
              <w:rPr>
                <w:rFonts w:ascii="Times New Roman" w:eastAsia="宋体" w:hAnsi="Times New Roman" w:cs="Times New Roman"/>
                <w:szCs w:val="21"/>
              </w:rPr>
              <w:lastRenderedPageBreak/>
              <w:t>H</w:t>
            </w:r>
            <w:r w:rsidRPr="00135387">
              <w:rPr>
                <w:rFonts w:ascii="Times New Roman" w:eastAsia="宋体" w:hAnsi="Times New Roman" w:cs="Times New Roman"/>
                <w:szCs w:val="21"/>
              </w:rPr>
              <w:t xml:space="preserve">ave patriotic dedication and a </w:t>
            </w:r>
            <w:r w:rsidRPr="00135387">
              <w:rPr>
                <w:rFonts w:ascii="Times New Roman" w:eastAsia="宋体" w:hAnsi="Times New Roman" w:cs="Times New Roman"/>
                <w:szCs w:val="21"/>
              </w:rPr>
              <w:lastRenderedPageBreak/>
              <w:t xml:space="preserve">sense of scientific mission; have the correct personal value orientation and professional ethics; proficient in the methods of expanding scientific research knowledge accumulation and international vision </w:t>
            </w:r>
          </w:p>
        </w:tc>
        <w:tc>
          <w:tcPr>
            <w:tcW w:w="1843" w:type="dxa"/>
            <w:tcBorders>
              <w:top w:val="single" w:sz="4" w:space="0" w:color="auto"/>
              <w:left w:val="single" w:sz="4" w:space="0" w:color="auto"/>
              <w:bottom w:val="single" w:sz="4" w:space="0" w:color="auto"/>
              <w:right w:val="single" w:sz="4" w:space="0" w:color="auto"/>
            </w:tcBorders>
          </w:tcPr>
          <w:p w14:paraId="6DB35C20" w14:textId="77777777" w:rsidR="00880B77" w:rsidRDefault="00880B77" w:rsidP="00880B77">
            <w:r w:rsidRPr="00135387">
              <w:rPr>
                <w:rFonts w:ascii="宋体" w:eastAsia="宋体" w:hAnsi="宋体" w:cs="Times New Roman"/>
                <w:szCs w:val="21"/>
              </w:rPr>
              <w:lastRenderedPageBreak/>
              <w:t>H</w:t>
            </w:r>
            <w:r w:rsidRPr="00135387">
              <w:rPr>
                <w:rFonts w:ascii="Times New Roman" w:eastAsia="宋体" w:hAnsi="Times New Roman" w:cs="Times New Roman"/>
                <w:szCs w:val="21"/>
              </w:rPr>
              <w:t xml:space="preserve">ave patriotic dedication and a </w:t>
            </w:r>
            <w:r w:rsidRPr="00135387">
              <w:rPr>
                <w:rFonts w:ascii="Times New Roman" w:eastAsia="宋体" w:hAnsi="Times New Roman" w:cs="Times New Roman"/>
                <w:szCs w:val="21"/>
              </w:rPr>
              <w:lastRenderedPageBreak/>
              <w:t xml:space="preserve">sense of scientific mission; have the correct personal value orientation and professional ethics; proficient in the methods of expanding scientific research knowledge accumulation and international vision </w:t>
            </w:r>
          </w:p>
        </w:tc>
        <w:tc>
          <w:tcPr>
            <w:tcW w:w="1779" w:type="dxa"/>
            <w:tcBorders>
              <w:top w:val="single" w:sz="4" w:space="0" w:color="auto"/>
              <w:left w:val="single" w:sz="4" w:space="0" w:color="auto"/>
              <w:bottom w:val="single" w:sz="4" w:space="0" w:color="auto"/>
              <w:right w:val="single" w:sz="4" w:space="0" w:color="auto"/>
            </w:tcBorders>
          </w:tcPr>
          <w:p w14:paraId="14E220E7" w14:textId="77777777" w:rsidR="00880B77" w:rsidRDefault="00880B77" w:rsidP="00880B77">
            <w:r w:rsidRPr="00135387">
              <w:rPr>
                <w:rFonts w:ascii="宋体" w:eastAsia="宋体" w:hAnsi="宋体" w:cs="Times New Roman"/>
                <w:szCs w:val="21"/>
              </w:rPr>
              <w:lastRenderedPageBreak/>
              <w:t>H</w:t>
            </w:r>
            <w:r w:rsidRPr="00135387">
              <w:rPr>
                <w:rFonts w:ascii="Times New Roman" w:eastAsia="宋体" w:hAnsi="Times New Roman" w:cs="Times New Roman"/>
                <w:szCs w:val="21"/>
              </w:rPr>
              <w:t xml:space="preserve">ave patriotic dedication and a </w:t>
            </w:r>
            <w:r w:rsidRPr="00135387">
              <w:rPr>
                <w:rFonts w:ascii="Times New Roman" w:eastAsia="宋体" w:hAnsi="Times New Roman" w:cs="Times New Roman"/>
                <w:szCs w:val="21"/>
              </w:rPr>
              <w:lastRenderedPageBreak/>
              <w:t xml:space="preserve">sense of scientific mission; have the correct personal value orientation and professional ethics; proficient in the methods of expanding scientific research knowledge accumulation and international vision </w:t>
            </w:r>
          </w:p>
        </w:tc>
        <w:tc>
          <w:tcPr>
            <w:tcW w:w="1779" w:type="dxa"/>
            <w:tcBorders>
              <w:top w:val="single" w:sz="4" w:space="0" w:color="auto"/>
              <w:left w:val="single" w:sz="4" w:space="0" w:color="auto"/>
              <w:bottom w:val="single" w:sz="4" w:space="0" w:color="auto"/>
              <w:right w:val="single" w:sz="4" w:space="0" w:color="auto"/>
            </w:tcBorders>
          </w:tcPr>
          <w:p w14:paraId="4214F956" w14:textId="77777777" w:rsidR="00880B77" w:rsidRDefault="00880B77" w:rsidP="00880B77">
            <w:r w:rsidRPr="00135387">
              <w:rPr>
                <w:rFonts w:ascii="宋体" w:eastAsia="宋体" w:hAnsi="宋体" w:cs="Times New Roman"/>
                <w:szCs w:val="21"/>
              </w:rPr>
              <w:lastRenderedPageBreak/>
              <w:t>H</w:t>
            </w:r>
            <w:r w:rsidRPr="00135387">
              <w:rPr>
                <w:rFonts w:ascii="Times New Roman" w:eastAsia="宋体" w:hAnsi="Times New Roman" w:cs="Times New Roman"/>
                <w:szCs w:val="21"/>
              </w:rPr>
              <w:t xml:space="preserve">ave patriotic dedication and a </w:t>
            </w:r>
            <w:r w:rsidRPr="00135387">
              <w:rPr>
                <w:rFonts w:ascii="Times New Roman" w:eastAsia="宋体" w:hAnsi="Times New Roman" w:cs="Times New Roman"/>
                <w:szCs w:val="21"/>
              </w:rPr>
              <w:lastRenderedPageBreak/>
              <w:t xml:space="preserve">sense of scientific mission; have the correct personal value orientation and professional ethics; proficient in the methods of expanding scientific research knowledge accumulation and international vision </w:t>
            </w:r>
          </w:p>
        </w:tc>
      </w:tr>
    </w:tbl>
    <w:p w14:paraId="6B007E95" w14:textId="77777777" w:rsidR="00F56396" w:rsidRDefault="00F56396" w:rsidP="00B03909">
      <w:pPr>
        <w:widowControl/>
        <w:jc w:val="left"/>
        <w:rPr>
          <w:rFonts w:ascii="宋体" w:eastAsia="宋体" w:hAnsi="宋体"/>
        </w:rPr>
      </w:pPr>
    </w:p>
    <w:p w14:paraId="0D051012" w14:textId="77777777" w:rsidR="008668AF" w:rsidRDefault="008668AF" w:rsidP="00B03909">
      <w:pPr>
        <w:widowControl/>
        <w:jc w:val="left"/>
        <w:rPr>
          <w:rFonts w:ascii="宋体" w:eastAsia="宋体" w:hAnsi="宋体"/>
        </w:rPr>
      </w:pPr>
    </w:p>
    <w:p w14:paraId="1646326C" w14:textId="77777777" w:rsidR="00F70BF2" w:rsidRDefault="00F70BF2" w:rsidP="00B03909">
      <w:pPr>
        <w:widowControl/>
        <w:jc w:val="left"/>
        <w:rPr>
          <w:rFonts w:ascii="宋体" w:eastAsia="宋体" w:hAnsi="宋体"/>
        </w:rPr>
      </w:pPr>
    </w:p>
    <w:p w14:paraId="1E090F56" w14:textId="77777777" w:rsidR="00F70BF2" w:rsidRPr="00F70BF2" w:rsidRDefault="00F70BF2" w:rsidP="00F70BF2">
      <w:pPr>
        <w:snapToGrid w:val="0"/>
        <w:spacing w:beforeLines="50" w:before="156"/>
        <w:ind w:leftChars="2200" w:left="4620"/>
        <w:jc w:val="center"/>
        <w:rPr>
          <w:rFonts w:ascii="宋体" w:eastAsia="宋体" w:hAnsi="宋体"/>
        </w:rPr>
      </w:pPr>
      <w:r w:rsidRPr="00F70BF2">
        <w:rPr>
          <w:rFonts w:ascii="宋体" w:eastAsia="宋体" w:hAnsi="宋体" w:hint="eastAsia"/>
        </w:rPr>
        <w:t>执笔人：</w:t>
      </w:r>
      <w:r>
        <w:rPr>
          <w:rFonts w:ascii="宋体" w:eastAsia="宋体" w:hAnsi="宋体" w:hint="eastAsia"/>
        </w:rPr>
        <w:t>邓益斌</w:t>
      </w:r>
      <w:r w:rsidR="009B376A">
        <w:rPr>
          <w:rFonts w:ascii="宋体" w:eastAsia="宋体" w:hAnsi="宋体" w:hint="eastAsia"/>
        </w:rPr>
        <w:t>、韩亮、刘密</w:t>
      </w:r>
    </w:p>
    <w:p w14:paraId="5C9E0F43" w14:textId="77777777" w:rsidR="00F70BF2" w:rsidRPr="00F70BF2" w:rsidRDefault="00F70BF2" w:rsidP="00F70BF2">
      <w:pPr>
        <w:snapToGrid w:val="0"/>
        <w:spacing w:beforeLines="50" w:before="156"/>
        <w:ind w:leftChars="2200" w:left="4620"/>
        <w:jc w:val="center"/>
        <w:rPr>
          <w:rFonts w:ascii="宋体" w:eastAsia="宋体" w:hAnsi="宋体"/>
        </w:rPr>
      </w:pPr>
      <w:r w:rsidRPr="00F70BF2">
        <w:rPr>
          <w:rFonts w:ascii="宋体" w:eastAsia="宋体" w:hAnsi="宋体" w:hint="eastAsia"/>
        </w:rPr>
        <w:t>202</w:t>
      </w:r>
      <w:r w:rsidR="00EE7DB0">
        <w:rPr>
          <w:rFonts w:ascii="宋体" w:eastAsia="宋体" w:hAnsi="宋体"/>
        </w:rPr>
        <w:t>3</w:t>
      </w:r>
      <w:r w:rsidRPr="00F70BF2">
        <w:rPr>
          <w:rFonts w:ascii="宋体" w:eastAsia="宋体" w:hAnsi="宋体" w:hint="eastAsia"/>
        </w:rPr>
        <w:t>年</w:t>
      </w:r>
      <w:r w:rsidR="00EE7DB0">
        <w:rPr>
          <w:rFonts w:ascii="宋体" w:eastAsia="宋体" w:hAnsi="宋体"/>
        </w:rPr>
        <w:t>7</w:t>
      </w:r>
      <w:r w:rsidRPr="00F70BF2">
        <w:rPr>
          <w:rFonts w:ascii="宋体" w:eastAsia="宋体" w:hAnsi="宋体" w:hint="eastAsia"/>
        </w:rPr>
        <w:t>月</w:t>
      </w:r>
      <w:r w:rsidR="00EE7DB0">
        <w:rPr>
          <w:rFonts w:ascii="宋体" w:eastAsia="宋体" w:hAnsi="宋体"/>
        </w:rPr>
        <w:t>11</w:t>
      </w:r>
      <w:r w:rsidRPr="00F70BF2">
        <w:rPr>
          <w:rFonts w:ascii="宋体" w:eastAsia="宋体" w:hAnsi="宋体" w:hint="eastAsia"/>
        </w:rPr>
        <w:t>日</w:t>
      </w:r>
    </w:p>
    <w:p w14:paraId="36BC5FF2" w14:textId="77777777" w:rsidR="00F70BF2" w:rsidRPr="00F56396" w:rsidRDefault="00F70BF2" w:rsidP="00B03909">
      <w:pPr>
        <w:widowControl/>
        <w:jc w:val="left"/>
        <w:rPr>
          <w:rFonts w:ascii="宋体" w:eastAsia="宋体" w:hAnsi="宋体"/>
        </w:rPr>
      </w:pPr>
    </w:p>
    <w:sectPr w:rsidR="00F70BF2"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CEAC7" w14:textId="77777777" w:rsidR="00C31DBD" w:rsidRDefault="00C31DBD" w:rsidP="00AA630A">
      <w:r>
        <w:separator/>
      </w:r>
    </w:p>
  </w:endnote>
  <w:endnote w:type="continuationSeparator" w:id="0">
    <w:p w14:paraId="487916A8" w14:textId="77777777" w:rsidR="00C31DBD" w:rsidRDefault="00C31DBD" w:rsidP="00AA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TSY">
    <w:altName w:val="MS Gothic"/>
    <w:panose1 w:val="00000000000000000000"/>
    <w:charset w:val="80"/>
    <w:family w:val="auto"/>
    <w:notTrueType/>
    <w:pitch w:val="default"/>
    <w:sig w:usb0="00000001" w:usb1="09070000" w:usb2="00000010" w:usb3="00000000" w:csb0="000A0000" w:csb1="00000000"/>
  </w:font>
  <w:font w:name="RMTMI">
    <w:altName w:val="宋体"/>
    <w:panose1 w:val="00000000000000000000"/>
    <w:charset w:val="86"/>
    <w:family w:val="auto"/>
    <w:notTrueType/>
    <w:pitch w:val="default"/>
    <w:sig w:usb0="00000001" w:usb1="080F0000" w:usb2="00000010" w:usb3="00000000" w:csb0="0006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9D1B" w14:textId="77777777" w:rsidR="00C31DBD" w:rsidRDefault="00C31DBD" w:rsidP="00AA630A">
      <w:r>
        <w:separator/>
      </w:r>
    </w:p>
  </w:footnote>
  <w:footnote w:type="continuationSeparator" w:id="0">
    <w:p w14:paraId="51434A1E" w14:textId="77777777" w:rsidR="00C31DBD" w:rsidRDefault="00C31DBD" w:rsidP="00AA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2195D"/>
    <w:multiLevelType w:val="hybridMultilevel"/>
    <w:tmpl w:val="A7641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937A6A"/>
    <w:multiLevelType w:val="hybridMultilevel"/>
    <w:tmpl w:val="21C49E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F6251E"/>
    <w:multiLevelType w:val="hybridMultilevel"/>
    <w:tmpl w:val="E542C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 w15:restartNumberingAfterBreak="0">
    <w:nsid w:val="3FCA61DE"/>
    <w:multiLevelType w:val="hybridMultilevel"/>
    <w:tmpl w:val="95D47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20F63"/>
    <w:multiLevelType w:val="hybridMultilevel"/>
    <w:tmpl w:val="20EC72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916FE6"/>
    <w:multiLevelType w:val="hybridMultilevel"/>
    <w:tmpl w:val="A3D2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F1E7222"/>
    <w:multiLevelType w:val="hybridMultilevel"/>
    <w:tmpl w:val="55D89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8088E"/>
    <w:multiLevelType w:val="hybridMultilevel"/>
    <w:tmpl w:val="49C0E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6E34A9"/>
    <w:multiLevelType w:val="hybridMultilevel"/>
    <w:tmpl w:val="5C1402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02941CC"/>
    <w:multiLevelType w:val="hybridMultilevel"/>
    <w:tmpl w:val="324E3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306D1E"/>
    <w:multiLevelType w:val="hybridMultilevel"/>
    <w:tmpl w:val="5058CF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7704FE"/>
    <w:multiLevelType w:val="hybridMultilevel"/>
    <w:tmpl w:val="03A2C9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5E6CA3"/>
    <w:multiLevelType w:val="hybridMultilevel"/>
    <w:tmpl w:val="AC98DC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7A2064"/>
    <w:multiLevelType w:val="hybridMultilevel"/>
    <w:tmpl w:val="5EDECF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BB2915"/>
    <w:multiLevelType w:val="hybridMultilevel"/>
    <w:tmpl w:val="26841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DF66E7"/>
    <w:multiLevelType w:val="hybridMultilevel"/>
    <w:tmpl w:val="147A11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15666A"/>
    <w:multiLevelType w:val="hybridMultilevel"/>
    <w:tmpl w:val="40D0D5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1B3925"/>
    <w:multiLevelType w:val="hybridMultilevel"/>
    <w:tmpl w:val="94B0B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83643450">
    <w:abstractNumId w:val="3"/>
  </w:num>
  <w:num w:numId="2" w16cid:durableId="1806969377">
    <w:abstractNumId w:val="14"/>
  </w:num>
  <w:num w:numId="3" w16cid:durableId="395586314">
    <w:abstractNumId w:val="9"/>
  </w:num>
  <w:num w:numId="4" w16cid:durableId="662898131">
    <w:abstractNumId w:val="10"/>
  </w:num>
  <w:num w:numId="5" w16cid:durableId="761804180">
    <w:abstractNumId w:val="16"/>
  </w:num>
  <w:num w:numId="6" w16cid:durableId="1021979482">
    <w:abstractNumId w:val="12"/>
  </w:num>
  <w:num w:numId="7" w16cid:durableId="566569261">
    <w:abstractNumId w:val="18"/>
  </w:num>
  <w:num w:numId="8" w16cid:durableId="1057625716">
    <w:abstractNumId w:val="1"/>
  </w:num>
  <w:num w:numId="9" w16cid:durableId="1242787526">
    <w:abstractNumId w:val="2"/>
  </w:num>
  <w:num w:numId="10" w16cid:durableId="381514824">
    <w:abstractNumId w:val="0"/>
  </w:num>
  <w:num w:numId="11" w16cid:durableId="2042321314">
    <w:abstractNumId w:val="11"/>
  </w:num>
  <w:num w:numId="12" w16cid:durableId="986513615">
    <w:abstractNumId w:val="7"/>
  </w:num>
  <w:num w:numId="13" w16cid:durableId="1893539267">
    <w:abstractNumId w:val="15"/>
  </w:num>
  <w:num w:numId="14" w16cid:durableId="170728177">
    <w:abstractNumId w:val="4"/>
  </w:num>
  <w:num w:numId="15" w16cid:durableId="425536275">
    <w:abstractNumId w:val="13"/>
  </w:num>
  <w:num w:numId="16" w16cid:durableId="1408725806">
    <w:abstractNumId w:val="5"/>
  </w:num>
  <w:num w:numId="17" w16cid:durableId="2047489223">
    <w:abstractNumId w:val="6"/>
  </w:num>
  <w:num w:numId="18" w16cid:durableId="1899853353">
    <w:abstractNumId w:val="17"/>
  </w:num>
  <w:num w:numId="19" w16cid:durableId="3652600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1D34"/>
    <w:rsid w:val="00022CBB"/>
    <w:rsid w:val="000231E0"/>
    <w:rsid w:val="00044929"/>
    <w:rsid w:val="0004516C"/>
    <w:rsid w:val="00054F80"/>
    <w:rsid w:val="00077A5F"/>
    <w:rsid w:val="000C320B"/>
    <w:rsid w:val="000C5692"/>
    <w:rsid w:val="000D46B8"/>
    <w:rsid w:val="000E3865"/>
    <w:rsid w:val="000F054A"/>
    <w:rsid w:val="00111BE0"/>
    <w:rsid w:val="001144DB"/>
    <w:rsid w:val="00121637"/>
    <w:rsid w:val="00183CD0"/>
    <w:rsid w:val="001A2EBA"/>
    <w:rsid w:val="001E08A0"/>
    <w:rsid w:val="001E5724"/>
    <w:rsid w:val="001F3249"/>
    <w:rsid w:val="00214B53"/>
    <w:rsid w:val="002343EE"/>
    <w:rsid w:val="00242673"/>
    <w:rsid w:val="0025399C"/>
    <w:rsid w:val="00262907"/>
    <w:rsid w:val="00265AEC"/>
    <w:rsid w:val="00267311"/>
    <w:rsid w:val="00267AEB"/>
    <w:rsid w:val="00285327"/>
    <w:rsid w:val="0028797A"/>
    <w:rsid w:val="00287C02"/>
    <w:rsid w:val="002A7568"/>
    <w:rsid w:val="002B4077"/>
    <w:rsid w:val="002B77DA"/>
    <w:rsid w:val="00313A87"/>
    <w:rsid w:val="00322986"/>
    <w:rsid w:val="003241E2"/>
    <w:rsid w:val="0032470F"/>
    <w:rsid w:val="0034254B"/>
    <w:rsid w:val="00346FDB"/>
    <w:rsid w:val="00353DE0"/>
    <w:rsid w:val="00355565"/>
    <w:rsid w:val="0038665C"/>
    <w:rsid w:val="003B1674"/>
    <w:rsid w:val="003B3C77"/>
    <w:rsid w:val="003B59C5"/>
    <w:rsid w:val="003C3BC7"/>
    <w:rsid w:val="003C768F"/>
    <w:rsid w:val="003D224C"/>
    <w:rsid w:val="004070CF"/>
    <w:rsid w:val="004133BC"/>
    <w:rsid w:val="00444915"/>
    <w:rsid w:val="00464BF3"/>
    <w:rsid w:val="00484ADB"/>
    <w:rsid w:val="004923CE"/>
    <w:rsid w:val="004C133F"/>
    <w:rsid w:val="004C4CBA"/>
    <w:rsid w:val="004D026C"/>
    <w:rsid w:val="00507785"/>
    <w:rsid w:val="005139B5"/>
    <w:rsid w:val="005A0378"/>
    <w:rsid w:val="005C09AD"/>
    <w:rsid w:val="005D7431"/>
    <w:rsid w:val="005E036A"/>
    <w:rsid w:val="005F397D"/>
    <w:rsid w:val="00601CF8"/>
    <w:rsid w:val="00623775"/>
    <w:rsid w:val="006241E5"/>
    <w:rsid w:val="00624C95"/>
    <w:rsid w:val="00665621"/>
    <w:rsid w:val="00683F88"/>
    <w:rsid w:val="00697736"/>
    <w:rsid w:val="006D7526"/>
    <w:rsid w:val="006E4F82"/>
    <w:rsid w:val="006F64C9"/>
    <w:rsid w:val="007050D8"/>
    <w:rsid w:val="0071181E"/>
    <w:rsid w:val="00711E2F"/>
    <w:rsid w:val="00741267"/>
    <w:rsid w:val="00746F45"/>
    <w:rsid w:val="007639A2"/>
    <w:rsid w:val="00765CA9"/>
    <w:rsid w:val="00772C19"/>
    <w:rsid w:val="007B7EB7"/>
    <w:rsid w:val="007C379D"/>
    <w:rsid w:val="007C62ED"/>
    <w:rsid w:val="007D4F1F"/>
    <w:rsid w:val="007D7397"/>
    <w:rsid w:val="007E39E3"/>
    <w:rsid w:val="007F4295"/>
    <w:rsid w:val="008128AD"/>
    <w:rsid w:val="00845FDD"/>
    <w:rsid w:val="00855F37"/>
    <w:rsid w:val="008560E2"/>
    <w:rsid w:val="008668AF"/>
    <w:rsid w:val="00874044"/>
    <w:rsid w:val="00880B77"/>
    <w:rsid w:val="00886EBF"/>
    <w:rsid w:val="00893602"/>
    <w:rsid w:val="008936D0"/>
    <w:rsid w:val="00894C02"/>
    <w:rsid w:val="00897412"/>
    <w:rsid w:val="008B481B"/>
    <w:rsid w:val="008D3A5D"/>
    <w:rsid w:val="008E05E1"/>
    <w:rsid w:val="008F41AF"/>
    <w:rsid w:val="00915EFC"/>
    <w:rsid w:val="00955F70"/>
    <w:rsid w:val="00962EFB"/>
    <w:rsid w:val="00967486"/>
    <w:rsid w:val="009A2606"/>
    <w:rsid w:val="009B08BB"/>
    <w:rsid w:val="009B325C"/>
    <w:rsid w:val="009B376A"/>
    <w:rsid w:val="009C2BAB"/>
    <w:rsid w:val="009D539F"/>
    <w:rsid w:val="00A03BBD"/>
    <w:rsid w:val="00A05A59"/>
    <w:rsid w:val="00A2430B"/>
    <w:rsid w:val="00A35308"/>
    <w:rsid w:val="00A61EFD"/>
    <w:rsid w:val="00A97D94"/>
    <w:rsid w:val="00AA4570"/>
    <w:rsid w:val="00AA528E"/>
    <w:rsid w:val="00AA630A"/>
    <w:rsid w:val="00AB3BEB"/>
    <w:rsid w:val="00AC0663"/>
    <w:rsid w:val="00AE3D1A"/>
    <w:rsid w:val="00AF4F4B"/>
    <w:rsid w:val="00B03909"/>
    <w:rsid w:val="00B40ECD"/>
    <w:rsid w:val="00B43017"/>
    <w:rsid w:val="00B53D47"/>
    <w:rsid w:val="00B552DB"/>
    <w:rsid w:val="00B70836"/>
    <w:rsid w:val="00B82ED9"/>
    <w:rsid w:val="00BA0566"/>
    <w:rsid w:val="00BA23F0"/>
    <w:rsid w:val="00BA33D9"/>
    <w:rsid w:val="00BA6A76"/>
    <w:rsid w:val="00BD477F"/>
    <w:rsid w:val="00C00798"/>
    <w:rsid w:val="00C0325B"/>
    <w:rsid w:val="00C11035"/>
    <w:rsid w:val="00C16F53"/>
    <w:rsid w:val="00C20C75"/>
    <w:rsid w:val="00C24E6B"/>
    <w:rsid w:val="00C31DBD"/>
    <w:rsid w:val="00C54636"/>
    <w:rsid w:val="00C66CEE"/>
    <w:rsid w:val="00C71CCB"/>
    <w:rsid w:val="00C7696C"/>
    <w:rsid w:val="00C87687"/>
    <w:rsid w:val="00CA53B2"/>
    <w:rsid w:val="00CB71C8"/>
    <w:rsid w:val="00CB771D"/>
    <w:rsid w:val="00CC5DCC"/>
    <w:rsid w:val="00CD0251"/>
    <w:rsid w:val="00D02F99"/>
    <w:rsid w:val="00D13271"/>
    <w:rsid w:val="00D14471"/>
    <w:rsid w:val="00D33A70"/>
    <w:rsid w:val="00D417A1"/>
    <w:rsid w:val="00D504B7"/>
    <w:rsid w:val="00D558B3"/>
    <w:rsid w:val="00D715F7"/>
    <w:rsid w:val="00D7251C"/>
    <w:rsid w:val="00D848AE"/>
    <w:rsid w:val="00D85092"/>
    <w:rsid w:val="00D9057B"/>
    <w:rsid w:val="00D91C41"/>
    <w:rsid w:val="00D94F42"/>
    <w:rsid w:val="00DA56E2"/>
    <w:rsid w:val="00DD0B86"/>
    <w:rsid w:val="00DD2F0E"/>
    <w:rsid w:val="00DD7B5F"/>
    <w:rsid w:val="00DE4F6B"/>
    <w:rsid w:val="00DE7849"/>
    <w:rsid w:val="00E05E8B"/>
    <w:rsid w:val="00E26110"/>
    <w:rsid w:val="00E366AB"/>
    <w:rsid w:val="00E76E34"/>
    <w:rsid w:val="00E82FC6"/>
    <w:rsid w:val="00EC4B54"/>
    <w:rsid w:val="00ED2D52"/>
    <w:rsid w:val="00ED6E9D"/>
    <w:rsid w:val="00ED7F81"/>
    <w:rsid w:val="00EE74CC"/>
    <w:rsid w:val="00EE7DB0"/>
    <w:rsid w:val="00F1198E"/>
    <w:rsid w:val="00F56396"/>
    <w:rsid w:val="00F6484E"/>
    <w:rsid w:val="00F70BF2"/>
    <w:rsid w:val="00FA6350"/>
    <w:rsid w:val="00FB4798"/>
    <w:rsid w:val="00FB77A1"/>
    <w:rsid w:val="00FC24B5"/>
    <w:rsid w:val="00FE4608"/>
    <w:rsid w:val="00FF44FE"/>
    <w:rsid w:val="00FF4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6FB1"/>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 w:type="paragraph" w:styleId="ac">
    <w:name w:val="List Paragraph"/>
    <w:basedOn w:val="a"/>
    <w:uiPriority w:val="34"/>
    <w:qFormat/>
    <w:rsid w:val="00C71C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090422">
      <w:bodyDiv w:val="1"/>
      <w:marLeft w:val="0"/>
      <w:marRight w:val="0"/>
      <w:marTop w:val="0"/>
      <w:marBottom w:val="0"/>
      <w:divBdr>
        <w:top w:val="none" w:sz="0" w:space="0" w:color="auto"/>
        <w:left w:val="none" w:sz="0" w:space="0" w:color="auto"/>
        <w:bottom w:val="none" w:sz="0" w:space="0" w:color="auto"/>
        <w:right w:val="none" w:sz="0" w:space="0" w:color="auto"/>
      </w:divBdr>
    </w:div>
    <w:div w:id="230578836">
      <w:bodyDiv w:val="1"/>
      <w:marLeft w:val="0"/>
      <w:marRight w:val="0"/>
      <w:marTop w:val="0"/>
      <w:marBottom w:val="0"/>
      <w:divBdr>
        <w:top w:val="none" w:sz="0" w:space="0" w:color="auto"/>
        <w:left w:val="none" w:sz="0" w:space="0" w:color="auto"/>
        <w:bottom w:val="none" w:sz="0" w:space="0" w:color="auto"/>
        <w:right w:val="none" w:sz="0" w:space="0" w:color="auto"/>
      </w:divBdr>
    </w:div>
    <w:div w:id="276911935">
      <w:bodyDiv w:val="1"/>
      <w:marLeft w:val="0"/>
      <w:marRight w:val="0"/>
      <w:marTop w:val="0"/>
      <w:marBottom w:val="0"/>
      <w:divBdr>
        <w:top w:val="none" w:sz="0" w:space="0" w:color="auto"/>
        <w:left w:val="none" w:sz="0" w:space="0" w:color="auto"/>
        <w:bottom w:val="none" w:sz="0" w:space="0" w:color="auto"/>
        <w:right w:val="none" w:sz="0" w:space="0" w:color="auto"/>
      </w:divBdr>
    </w:div>
    <w:div w:id="377632134">
      <w:bodyDiv w:val="1"/>
      <w:marLeft w:val="0"/>
      <w:marRight w:val="0"/>
      <w:marTop w:val="0"/>
      <w:marBottom w:val="0"/>
      <w:divBdr>
        <w:top w:val="none" w:sz="0" w:space="0" w:color="auto"/>
        <w:left w:val="none" w:sz="0" w:space="0" w:color="auto"/>
        <w:bottom w:val="none" w:sz="0" w:space="0" w:color="auto"/>
        <w:right w:val="none" w:sz="0" w:space="0" w:color="auto"/>
      </w:divBdr>
    </w:div>
    <w:div w:id="468673640">
      <w:bodyDiv w:val="1"/>
      <w:marLeft w:val="0"/>
      <w:marRight w:val="0"/>
      <w:marTop w:val="0"/>
      <w:marBottom w:val="0"/>
      <w:divBdr>
        <w:top w:val="none" w:sz="0" w:space="0" w:color="auto"/>
        <w:left w:val="none" w:sz="0" w:space="0" w:color="auto"/>
        <w:bottom w:val="none" w:sz="0" w:space="0" w:color="auto"/>
        <w:right w:val="none" w:sz="0" w:space="0" w:color="auto"/>
      </w:divBdr>
    </w:div>
    <w:div w:id="477844413">
      <w:bodyDiv w:val="1"/>
      <w:marLeft w:val="0"/>
      <w:marRight w:val="0"/>
      <w:marTop w:val="0"/>
      <w:marBottom w:val="0"/>
      <w:divBdr>
        <w:top w:val="none" w:sz="0" w:space="0" w:color="auto"/>
        <w:left w:val="none" w:sz="0" w:space="0" w:color="auto"/>
        <w:bottom w:val="none" w:sz="0" w:space="0" w:color="auto"/>
        <w:right w:val="none" w:sz="0" w:space="0" w:color="auto"/>
      </w:divBdr>
    </w:div>
    <w:div w:id="715159263">
      <w:bodyDiv w:val="1"/>
      <w:marLeft w:val="0"/>
      <w:marRight w:val="0"/>
      <w:marTop w:val="0"/>
      <w:marBottom w:val="0"/>
      <w:divBdr>
        <w:top w:val="none" w:sz="0" w:space="0" w:color="auto"/>
        <w:left w:val="none" w:sz="0" w:space="0" w:color="auto"/>
        <w:bottom w:val="none" w:sz="0" w:space="0" w:color="auto"/>
        <w:right w:val="none" w:sz="0" w:space="0" w:color="auto"/>
      </w:divBdr>
    </w:div>
    <w:div w:id="972056182">
      <w:bodyDiv w:val="1"/>
      <w:marLeft w:val="0"/>
      <w:marRight w:val="0"/>
      <w:marTop w:val="0"/>
      <w:marBottom w:val="0"/>
      <w:divBdr>
        <w:top w:val="none" w:sz="0" w:space="0" w:color="auto"/>
        <w:left w:val="none" w:sz="0" w:space="0" w:color="auto"/>
        <w:bottom w:val="none" w:sz="0" w:space="0" w:color="auto"/>
        <w:right w:val="none" w:sz="0" w:space="0" w:color="auto"/>
      </w:divBdr>
    </w:div>
    <w:div w:id="980497423">
      <w:bodyDiv w:val="1"/>
      <w:marLeft w:val="0"/>
      <w:marRight w:val="0"/>
      <w:marTop w:val="0"/>
      <w:marBottom w:val="0"/>
      <w:divBdr>
        <w:top w:val="none" w:sz="0" w:space="0" w:color="auto"/>
        <w:left w:val="none" w:sz="0" w:space="0" w:color="auto"/>
        <w:bottom w:val="none" w:sz="0" w:space="0" w:color="auto"/>
        <w:right w:val="none" w:sz="0" w:space="0" w:color="auto"/>
      </w:divBdr>
    </w:div>
    <w:div w:id="1284507352">
      <w:bodyDiv w:val="1"/>
      <w:marLeft w:val="0"/>
      <w:marRight w:val="0"/>
      <w:marTop w:val="0"/>
      <w:marBottom w:val="0"/>
      <w:divBdr>
        <w:top w:val="none" w:sz="0" w:space="0" w:color="auto"/>
        <w:left w:val="none" w:sz="0" w:space="0" w:color="auto"/>
        <w:bottom w:val="none" w:sz="0" w:space="0" w:color="auto"/>
        <w:right w:val="none" w:sz="0" w:space="0" w:color="auto"/>
      </w:divBdr>
    </w:div>
    <w:div w:id="1406797998">
      <w:bodyDiv w:val="1"/>
      <w:marLeft w:val="0"/>
      <w:marRight w:val="0"/>
      <w:marTop w:val="0"/>
      <w:marBottom w:val="0"/>
      <w:divBdr>
        <w:top w:val="none" w:sz="0" w:space="0" w:color="auto"/>
        <w:left w:val="none" w:sz="0" w:space="0" w:color="auto"/>
        <w:bottom w:val="none" w:sz="0" w:space="0" w:color="auto"/>
        <w:right w:val="none" w:sz="0" w:space="0" w:color="auto"/>
      </w:divBdr>
    </w:div>
    <w:div w:id="1436560629">
      <w:bodyDiv w:val="1"/>
      <w:marLeft w:val="0"/>
      <w:marRight w:val="0"/>
      <w:marTop w:val="0"/>
      <w:marBottom w:val="0"/>
      <w:divBdr>
        <w:top w:val="none" w:sz="0" w:space="0" w:color="auto"/>
        <w:left w:val="none" w:sz="0" w:space="0" w:color="auto"/>
        <w:bottom w:val="none" w:sz="0" w:space="0" w:color="auto"/>
        <w:right w:val="none" w:sz="0" w:space="0" w:color="auto"/>
      </w:divBdr>
    </w:div>
    <w:div w:id="1471676936">
      <w:bodyDiv w:val="1"/>
      <w:marLeft w:val="0"/>
      <w:marRight w:val="0"/>
      <w:marTop w:val="0"/>
      <w:marBottom w:val="0"/>
      <w:divBdr>
        <w:top w:val="none" w:sz="0" w:space="0" w:color="auto"/>
        <w:left w:val="none" w:sz="0" w:space="0" w:color="auto"/>
        <w:bottom w:val="none" w:sz="0" w:space="0" w:color="auto"/>
        <w:right w:val="none" w:sz="0" w:space="0" w:color="auto"/>
      </w:divBdr>
    </w:div>
    <w:div w:id="1567179702">
      <w:bodyDiv w:val="1"/>
      <w:marLeft w:val="0"/>
      <w:marRight w:val="0"/>
      <w:marTop w:val="0"/>
      <w:marBottom w:val="0"/>
      <w:divBdr>
        <w:top w:val="none" w:sz="0" w:space="0" w:color="auto"/>
        <w:left w:val="none" w:sz="0" w:space="0" w:color="auto"/>
        <w:bottom w:val="none" w:sz="0" w:space="0" w:color="auto"/>
        <w:right w:val="none" w:sz="0" w:space="0" w:color="auto"/>
      </w:divBdr>
    </w:div>
    <w:div w:id="1694570035">
      <w:bodyDiv w:val="1"/>
      <w:marLeft w:val="0"/>
      <w:marRight w:val="0"/>
      <w:marTop w:val="0"/>
      <w:marBottom w:val="0"/>
      <w:divBdr>
        <w:top w:val="none" w:sz="0" w:space="0" w:color="auto"/>
        <w:left w:val="none" w:sz="0" w:space="0" w:color="auto"/>
        <w:bottom w:val="none" w:sz="0" w:space="0" w:color="auto"/>
        <w:right w:val="none" w:sz="0" w:space="0" w:color="auto"/>
      </w:divBdr>
    </w:div>
    <w:div w:id="1853954337">
      <w:bodyDiv w:val="1"/>
      <w:marLeft w:val="0"/>
      <w:marRight w:val="0"/>
      <w:marTop w:val="0"/>
      <w:marBottom w:val="0"/>
      <w:divBdr>
        <w:top w:val="none" w:sz="0" w:space="0" w:color="auto"/>
        <w:left w:val="none" w:sz="0" w:space="0" w:color="auto"/>
        <w:bottom w:val="none" w:sz="0" w:space="0" w:color="auto"/>
        <w:right w:val="none" w:sz="0" w:space="0" w:color="auto"/>
      </w:divBdr>
    </w:div>
    <w:div w:id="206039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24</Pages>
  <Words>6813</Words>
  <Characters>38838</Characters>
  <Application>Microsoft Office Word</Application>
  <DocSecurity>0</DocSecurity>
  <Lines>323</Lines>
  <Paragraphs>91</Paragraphs>
  <ScaleCrop>false</ScaleCrop>
  <Company>P R C</Company>
  <LinksUpToDate>false</LinksUpToDate>
  <CharactersWithSpaces>45560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热爱抵漫长</cp:lastModifiedBy>
  <cp:revision>16</cp:revision>
  <cp:lastPrinted>2020-12-24T07:17:00Z</cp:lastPrinted>
  <dcterms:created xsi:type="dcterms:W3CDTF">2021-07-28T07:48:00Z</dcterms:created>
  <dcterms:modified xsi:type="dcterms:W3CDTF">2023-07-23T08:08:00Z</dcterms:modified>
</cp:coreProperties>
</file>